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074A" w:rsidRDefault="00290C8C" w:rsidP="008B65AA">
      <w:pPr>
        <w:autoSpaceDE w:val="0"/>
        <w:autoSpaceDN w:val="0"/>
        <w:adjustRightInd w:val="0"/>
        <w:jc w:val="center"/>
        <w:rPr>
          <w:rFonts w:cstheme="minorHAnsi"/>
          <w:b/>
          <w:bCs/>
          <w:sz w:val="28"/>
          <w:szCs w:val="28"/>
        </w:rPr>
      </w:pPr>
      <w:r w:rsidRPr="00D45581">
        <w:rPr>
          <w:rFonts w:cstheme="minorHAnsi"/>
          <w:b/>
          <w:bCs/>
          <w:sz w:val="28"/>
          <w:szCs w:val="28"/>
        </w:rPr>
        <w:t>MLBS</w:t>
      </w:r>
      <w:r w:rsidR="008B65AA" w:rsidRPr="00D45581">
        <w:rPr>
          <w:rFonts w:cstheme="minorHAnsi"/>
          <w:b/>
          <w:bCs/>
          <w:sz w:val="28"/>
          <w:szCs w:val="28"/>
        </w:rPr>
        <w:t xml:space="preserve"> </w:t>
      </w:r>
      <w:r w:rsidR="00CE232C">
        <w:rPr>
          <w:rFonts w:cstheme="minorHAnsi"/>
          <w:b/>
          <w:bCs/>
          <w:sz w:val="28"/>
          <w:szCs w:val="28"/>
        </w:rPr>
        <w:t xml:space="preserve">Phase 1 </w:t>
      </w:r>
      <w:r w:rsidR="008B65AA" w:rsidRPr="00D45581">
        <w:rPr>
          <w:rFonts w:cstheme="minorHAnsi"/>
          <w:b/>
          <w:bCs/>
          <w:sz w:val="28"/>
          <w:szCs w:val="28"/>
        </w:rPr>
        <w:t>Research</w:t>
      </w:r>
      <w:r w:rsidR="00F44DDF" w:rsidRPr="00D45581">
        <w:rPr>
          <w:rFonts w:cstheme="minorHAnsi"/>
          <w:b/>
          <w:bCs/>
          <w:sz w:val="28"/>
          <w:szCs w:val="28"/>
        </w:rPr>
        <w:t xml:space="preserve"> Ramp</w:t>
      </w:r>
      <w:r w:rsidR="00CE232C">
        <w:rPr>
          <w:rFonts w:cstheme="minorHAnsi"/>
          <w:b/>
          <w:bCs/>
          <w:sz w:val="28"/>
          <w:szCs w:val="28"/>
        </w:rPr>
        <w:t>-Up Plan</w:t>
      </w:r>
    </w:p>
    <w:p w:rsidR="00C3074A" w:rsidRPr="00C3074A" w:rsidRDefault="00C3074A" w:rsidP="008B65AA">
      <w:pPr>
        <w:autoSpaceDE w:val="0"/>
        <w:autoSpaceDN w:val="0"/>
        <w:adjustRightInd w:val="0"/>
        <w:jc w:val="center"/>
        <w:rPr>
          <w:rFonts w:cstheme="minorHAnsi"/>
          <w:b/>
          <w:bCs/>
          <w:sz w:val="28"/>
          <w:szCs w:val="28"/>
        </w:rPr>
      </w:pPr>
      <w:r w:rsidRPr="00C3074A">
        <w:rPr>
          <w:rFonts w:cstheme="minorHAnsi"/>
          <w:b/>
          <w:bCs/>
          <w:sz w:val="28"/>
          <w:szCs w:val="28"/>
        </w:rPr>
        <w:t>And</w:t>
      </w:r>
    </w:p>
    <w:p w:rsidR="00CE232C" w:rsidRPr="00C3074A" w:rsidRDefault="00C3074A" w:rsidP="008B65AA">
      <w:pPr>
        <w:autoSpaceDE w:val="0"/>
        <w:autoSpaceDN w:val="0"/>
        <w:adjustRightInd w:val="0"/>
        <w:jc w:val="center"/>
        <w:rPr>
          <w:rFonts w:cstheme="minorHAnsi"/>
          <w:b/>
          <w:bCs/>
          <w:sz w:val="28"/>
          <w:szCs w:val="28"/>
        </w:rPr>
      </w:pPr>
      <w:r>
        <w:rPr>
          <w:rFonts w:cstheme="minorHAnsi"/>
          <w:b/>
          <w:sz w:val="28"/>
          <w:szCs w:val="28"/>
        </w:rPr>
        <w:t>L</w:t>
      </w:r>
      <w:r w:rsidRPr="00C3074A">
        <w:rPr>
          <w:rFonts w:cstheme="minorHAnsi"/>
          <w:b/>
          <w:sz w:val="28"/>
          <w:szCs w:val="28"/>
        </w:rPr>
        <w:t xml:space="preserve">aboratory </w:t>
      </w:r>
      <w:r>
        <w:rPr>
          <w:rFonts w:cstheme="minorHAnsi"/>
          <w:b/>
          <w:sz w:val="28"/>
          <w:szCs w:val="28"/>
        </w:rPr>
        <w:t>S</w:t>
      </w:r>
      <w:r w:rsidRPr="00C3074A">
        <w:rPr>
          <w:rFonts w:cstheme="minorHAnsi"/>
          <w:b/>
          <w:sz w:val="28"/>
          <w:szCs w:val="28"/>
        </w:rPr>
        <w:t xml:space="preserve">afety </w:t>
      </w:r>
      <w:r>
        <w:rPr>
          <w:rFonts w:cstheme="minorHAnsi"/>
          <w:b/>
          <w:sz w:val="28"/>
          <w:szCs w:val="28"/>
        </w:rPr>
        <w:t>P</w:t>
      </w:r>
      <w:r w:rsidRPr="00C3074A">
        <w:rPr>
          <w:rFonts w:cstheme="minorHAnsi"/>
          <w:b/>
          <w:sz w:val="28"/>
          <w:szCs w:val="28"/>
        </w:rPr>
        <w:t xml:space="preserve">olicy </w:t>
      </w:r>
      <w:r>
        <w:rPr>
          <w:rFonts w:cstheme="minorHAnsi"/>
          <w:b/>
          <w:sz w:val="28"/>
          <w:szCs w:val="28"/>
        </w:rPr>
        <w:t>Template</w:t>
      </w:r>
      <w:r w:rsidR="00C565B6" w:rsidRPr="00C3074A">
        <w:rPr>
          <w:rFonts w:cstheme="minorHAnsi"/>
          <w:b/>
          <w:bCs/>
          <w:sz w:val="28"/>
          <w:szCs w:val="28"/>
        </w:rPr>
        <w:br/>
      </w:r>
    </w:p>
    <w:p w:rsidR="00D45581" w:rsidRPr="00D45581" w:rsidRDefault="0047058D" w:rsidP="00C565B6">
      <w:pPr>
        <w:autoSpaceDE w:val="0"/>
        <w:autoSpaceDN w:val="0"/>
        <w:adjustRightInd w:val="0"/>
        <w:jc w:val="center"/>
        <w:rPr>
          <w:rFonts w:cstheme="minorHAnsi"/>
          <w:b/>
          <w:bCs/>
          <w:sz w:val="28"/>
          <w:szCs w:val="28"/>
        </w:rPr>
      </w:pPr>
      <w:r w:rsidRPr="00C3074A">
        <w:rPr>
          <w:rFonts w:cstheme="minorHAnsi"/>
          <w:b/>
          <w:bCs/>
          <w:sz w:val="28"/>
          <w:szCs w:val="28"/>
        </w:rPr>
        <w:t xml:space="preserve">Low-density </w:t>
      </w:r>
      <w:r w:rsidR="00F44DDF" w:rsidRPr="00C3074A">
        <w:rPr>
          <w:rFonts w:cstheme="minorHAnsi"/>
          <w:b/>
          <w:bCs/>
          <w:sz w:val="28"/>
          <w:szCs w:val="28"/>
        </w:rPr>
        <w:t>Lab</w:t>
      </w:r>
      <w:r w:rsidR="00CE232C" w:rsidRPr="00C3074A">
        <w:rPr>
          <w:rFonts w:cstheme="minorHAnsi"/>
          <w:b/>
          <w:bCs/>
          <w:sz w:val="28"/>
          <w:szCs w:val="28"/>
        </w:rPr>
        <w:t xml:space="preserve">oratory and Workspace Occupancy </w:t>
      </w:r>
      <w:r w:rsidR="00F44DDF" w:rsidRPr="00C3074A">
        <w:rPr>
          <w:rFonts w:cstheme="minorHAnsi"/>
          <w:b/>
          <w:bCs/>
          <w:sz w:val="28"/>
          <w:szCs w:val="28"/>
        </w:rPr>
        <w:t>Request Form</w:t>
      </w:r>
      <w:r w:rsidR="00C565B6" w:rsidRPr="00C3074A">
        <w:rPr>
          <w:rFonts w:cstheme="minorHAnsi"/>
          <w:b/>
          <w:bCs/>
          <w:sz w:val="28"/>
          <w:szCs w:val="28"/>
        </w:rPr>
        <w:t xml:space="preserve">: </w:t>
      </w:r>
      <w:r w:rsidR="00D45581" w:rsidRPr="00C3074A">
        <w:rPr>
          <w:rFonts w:cstheme="minorHAnsi"/>
          <w:b/>
          <w:bCs/>
          <w:sz w:val="28"/>
          <w:szCs w:val="28"/>
        </w:rPr>
        <w:t>To be completed by all UVA and non-UVA PIs c</w:t>
      </w:r>
      <w:r w:rsidR="00C01BBF" w:rsidRPr="00C3074A">
        <w:rPr>
          <w:rFonts w:cstheme="minorHAnsi"/>
          <w:b/>
          <w:bCs/>
          <w:sz w:val="28"/>
          <w:szCs w:val="28"/>
        </w:rPr>
        <w:t>onducting research</w:t>
      </w:r>
      <w:r w:rsidR="00C01BBF">
        <w:rPr>
          <w:rFonts w:cstheme="minorHAnsi"/>
          <w:b/>
          <w:bCs/>
          <w:sz w:val="28"/>
          <w:szCs w:val="28"/>
        </w:rPr>
        <w:t xml:space="preserve"> at Mountain L</w:t>
      </w:r>
      <w:r w:rsidR="00D45581" w:rsidRPr="00D45581">
        <w:rPr>
          <w:rFonts w:cstheme="minorHAnsi"/>
          <w:b/>
          <w:bCs/>
          <w:sz w:val="28"/>
          <w:szCs w:val="28"/>
        </w:rPr>
        <w:t>ake Biological Station</w:t>
      </w:r>
      <w:r w:rsidR="00C01BBF">
        <w:rPr>
          <w:rFonts w:cstheme="minorHAnsi"/>
          <w:b/>
          <w:bCs/>
          <w:sz w:val="28"/>
          <w:szCs w:val="28"/>
        </w:rPr>
        <w:t xml:space="preserve"> </w:t>
      </w:r>
      <w:r w:rsidR="00C565B6">
        <w:rPr>
          <w:rFonts w:cstheme="minorHAnsi"/>
          <w:b/>
          <w:bCs/>
          <w:sz w:val="28"/>
          <w:szCs w:val="28"/>
        </w:rPr>
        <w:t xml:space="preserve">during </w:t>
      </w:r>
      <w:r w:rsidR="00A310F3">
        <w:rPr>
          <w:rFonts w:cstheme="minorHAnsi"/>
          <w:b/>
          <w:bCs/>
          <w:sz w:val="28"/>
          <w:szCs w:val="28"/>
        </w:rPr>
        <w:t xml:space="preserve">UVA Research </w:t>
      </w:r>
      <w:r w:rsidR="00C565B6">
        <w:rPr>
          <w:rFonts w:cstheme="minorHAnsi"/>
          <w:b/>
          <w:bCs/>
          <w:sz w:val="28"/>
          <w:szCs w:val="28"/>
        </w:rPr>
        <w:t xml:space="preserve">Phase 1 of </w:t>
      </w:r>
      <w:r w:rsidR="00C01BBF">
        <w:rPr>
          <w:rFonts w:cstheme="minorHAnsi"/>
          <w:b/>
          <w:bCs/>
          <w:sz w:val="28"/>
          <w:szCs w:val="28"/>
        </w:rPr>
        <w:t>2020</w:t>
      </w:r>
    </w:p>
    <w:p w:rsidR="007965E7" w:rsidRDefault="007965E7" w:rsidP="007965E7">
      <w:pPr>
        <w:autoSpaceDE w:val="0"/>
        <w:autoSpaceDN w:val="0"/>
        <w:adjustRightInd w:val="0"/>
        <w:rPr>
          <w:rFonts w:cstheme="minorHAnsi"/>
          <w:sz w:val="23"/>
          <w:szCs w:val="23"/>
        </w:rPr>
      </w:pPr>
    </w:p>
    <w:p w:rsidR="008E0294" w:rsidRPr="00A310F3" w:rsidRDefault="00C565B6" w:rsidP="008B65AA">
      <w:pPr>
        <w:autoSpaceDE w:val="0"/>
        <w:autoSpaceDN w:val="0"/>
        <w:adjustRightInd w:val="0"/>
        <w:rPr>
          <w:rFonts w:cstheme="minorHAnsi"/>
          <w:b/>
          <w:bCs/>
        </w:rPr>
      </w:pPr>
      <w:r w:rsidRPr="00A310F3">
        <w:rPr>
          <w:rFonts w:cstheme="minorHAnsi"/>
        </w:rPr>
        <w:t xml:space="preserve">Please </w:t>
      </w:r>
      <w:r w:rsidR="00F94BFB">
        <w:rPr>
          <w:rFonts w:cstheme="minorHAnsi"/>
        </w:rPr>
        <w:t>fill in</w:t>
      </w:r>
      <w:r w:rsidRPr="00A310F3">
        <w:rPr>
          <w:rFonts w:cstheme="minorHAnsi"/>
        </w:rPr>
        <w:t xml:space="preserve"> this form and </w:t>
      </w:r>
      <w:r w:rsidR="00713289" w:rsidRPr="00A310F3">
        <w:rPr>
          <w:rFonts w:cstheme="minorHAnsi"/>
        </w:rPr>
        <w:t>upload</w:t>
      </w:r>
      <w:r w:rsidR="00F94BFB">
        <w:rPr>
          <w:rFonts w:cstheme="minorHAnsi"/>
        </w:rPr>
        <w:t xml:space="preserve"> at</w:t>
      </w:r>
      <w:r w:rsidRPr="00A310F3">
        <w:rPr>
          <w:rFonts w:cstheme="minorHAnsi"/>
        </w:rPr>
        <w:t xml:space="preserve">:    </w:t>
      </w:r>
      <w:hyperlink r:id="rId5" w:history="1">
        <w:r w:rsidR="00CE232C" w:rsidRPr="00A310F3">
          <w:rPr>
            <w:rStyle w:val="Hyperlink"/>
            <w:rFonts w:cstheme="minorHAnsi"/>
          </w:rPr>
          <w:t>mlbs.org/Research-Ramp-Up</w:t>
        </w:r>
      </w:hyperlink>
    </w:p>
    <w:p w:rsidR="00B56845" w:rsidRPr="00A310F3" w:rsidRDefault="00B56845" w:rsidP="008B65AA">
      <w:pPr>
        <w:autoSpaceDE w:val="0"/>
        <w:autoSpaceDN w:val="0"/>
        <w:adjustRightInd w:val="0"/>
        <w:rPr>
          <w:rFonts w:cstheme="minorHAnsi"/>
        </w:rPr>
      </w:pPr>
    </w:p>
    <w:p w:rsidR="00D55931" w:rsidRPr="00A310F3" w:rsidRDefault="00D55931" w:rsidP="008B65AA">
      <w:pPr>
        <w:autoSpaceDE w:val="0"/>
        <w:autoSpaceDN w:val="0"/>
        <w:adjustRightInd w:val="0"/>
        <w:rPr>
          <w:rFonts w:cstheme="minorHAnsi"/>
          <w:b/>
        </w:rPr>
      </w:pPr>
      <w:r w:rsidRPr="00A310F3">
        <w:rPr>
          <w:rFonts w:cstheme="minorHAnsi"/>
          <w:b/>
        </w:rPr>
        <w:t>PI Information:</w:t>
      </w:r>
    </w:p>
    <w:tbl>
      <w:tblPr>
        <w:tblStyle w:val="TableGrid"/>
        <w:tblW w:w="0" w:type="auto"/>
        <w:tblInd w:w="715" w:type="dxa"/>
        <w:tblLook w:val="04A0" w:firstRow="1" w:lastRow="0" w:firstColumn="1" w:lastColumn="0" w:noHBand="0" w:noVBand="1"/>
      </w:tblPr>
      <w:tblGrid>
        <w:gridCol w:w="2070"/>
        <w:gridCol w:w="6565"/>
      </w:tblGrid>
      <w:tr w:rsidR="00A310F3" w:rsidRPr="00A310F3" w:rsidTr="00A310F3">
        <w:tc>
          <w:tcPr>
            <w:tcW w:w="2070" w:type="dxa"/>
          </w:tcPr>
          <w:p w:rsidR="00A310F3" w:rsidRPr="00A310F3" w:rsidRDefault="00A310F3" w:rsidP="00A310F3">
            <w:pPr>
              <w:autoSpaceDE w:val="0"/>
              <w:autoSpaceDN w:val="0"/>
              <w:adjustRightInd w:val="0"/>
              <w:ind w:left="720" w:hanging="720"/>
              <w:rPr>
                <w:rFonts w:cstheme="minorHAnsi"/>
              </w:rPr>
            </w:pPr>
            <w:r w:rsidRPr="00A310F3">
              <w:rPr>
                <w:rFonts w:cstheme="minorHAnsi"/>
              </w:rPr>
              <w:t>Faculty PI Name</w:t>
            </w:r>
          </w:p>
        </w:tc>
        <w:tc>
          <w:tcPr>
            <w:tcW w:w="6565" w:type="dxa"/>
          </w:tcPr>
          <w:p w:rsidR="00A310F3" w:rsidRPr="00A310F3" w:rsidRDefault="00A310F3" w:rsidP="00A310F3">
            <w:pPr>
              <w:autoSpaceDE w:val="0"/>
              <w:autoSpaceDN w:val="0"/>
              <w:adjustRightInd w:val="0"/>
              <w:rPr>
                <w:rFonts w:cstheme="minorHAnsi"/>
                <w:color w:val="00B050"/>
              </w:rPr>
            </w:pPr>
          </w:p>
        </w:tc>
      </w:tr>
      <w:tr w:rsidR="00A310F3" w:rsidRPr="00A310F3" w:rsidTr="00A310F3">
        <w:tc>
          <w:tcPr>
            <w:tcW w:w="2070" w:type="dxa"/>
          </w:tcPr>
          <w:p w:rsidR="00A310F3" w:rsidRPr="00A310F3" w:rsidRDefault="00A310F3" w:rsidP="00A310F3">
            <w:pPr>
              <w:autoSpaceDE w:val="0"/>
              <w:autoSpaceDN w:val="0"/>
              <w:adjustRightInd w:val="0"/>
              <w:rPr>
                <w:rFonts w:cstheme="minorHAnsi"/>
              </w:rPr>
            </w:pPr>
            <w:r w:rsidRPr="00A310F3">
              <w:rPr>
                <w:rFonts w:cstheme="minorHAnsi"/>
              </w:rPr>
              <w:t>Institution</w:t>
            </w:r>
          </w:p>
        </w:tc>
        <w:tc>
          <w:tcPr>
            <w:tcW w:w="6565" w:type="dxa"/>
          </w:tcPr>
          <w:p w:rsidR="00A310F3" w:rsidRPr="00A310F3" w:rsidRDefault="00A310F3" w:rsidP="00A310F3">
            <w:pPr>
              <w:autoSpaceDE w:val="0"/>
              <w:autoSpaceDN w:val="0"/>
              <w:adjustRightInd w:val="0"/>
              <w:rPr>
                <w:rFonts w:cstheme="minorHAnsi"/>
                <w:color w:val="00B050"/>
              </w:rPr>
            </w:pPr>
          </w:p>
        </w:tc>
      </w:tr>
      <w:tr w:rsidR="00A310F3" w:rsidRPr="00A310F3" w:rsidTr="00A310F3">
        <w:tc>
          <w:tcPr>
            <w:tcW w:w="2070" w:type="dxa"/>
          </w:tcPr>
          <w:p w:rsidR="00A310F3" w:rsidRPr="00A310F3" w:rsidRDefault="00A310F3" w:rsidP="00A310F3">
            <w:pPr>
              <w:autoSpaceDE w:val="0"/>
              <w:autoSpaceDN w:val="0"/>
              <w:adjustRightInd w:val="0"/>
              <w:rPr>
                <w:rFonts w:cstheme="minorHAnsi"/>
              </w:rPr>
            </w:pPr>
            <w:r w:rsidRPr="00A310F3">
              <w:rPr>
                <w:rFonts w:cstheme="minorHAnsi"/>
              </w:rPr>
              <w:t>Email Address</w:t>
            </w:r>
          </w:p>
        </w:tc>
        <w:tc>
          <w:tcPr>
            <w:tcW w:w="6565" w:type="dxa"/>
          </w:tcPr>
          <w:p w:rsidR="00A310F3" w:rsidRPr="00A310F3" w:rsidRDefault="00A310F3" w:rsidP="00A310F3">
            <w:pPr>
              <w:autoSpaceDE w:val="0"/>
              <w:autoSpaceDN w:val="0"/>
              <w:adjustRightInd w:val="0"/>
              <w:rPr>
                <w:rFonts w:cstheme="minorHAnsi"/>
                <w:color w:val="00B050"/>
              </w:rPr>
            </w:pPr>
          </w:p>
        </w:tc>
      </w:tr>
      <w:tr w:rsidR="00A310F3" w:rsidRPr="00A310F3" w:rsidTr="00A310F3">
        <w:tc>
          <w:tcPr>
            <w:tcW w:w="2070" w:type="dxa"/>
          </w:tcPr>
          <w:p w:rsidR="00A310F3" w:rsidRPr="00A310F3" w:rsidRDefault="00A310F3" w:rsidP="00A310F3">
            <w:pPr>
              <w:autoSpaceDE w:val="0"/>
              <w:autoSpaceDN w:val="0"/>
              <w:adjustRightInd w:val="0"/>
              <w:rPr>
                <w:rFonts w:cstheme="minorHAnsi"/>
              </w:rPr>
            </w:pPr>
            <w:r w:rsidRPr="00A310F3">
              <w:rPr>
                <w:rFonts w:cstheme="minorHAnsi"/>
              </w:rPr>
              <w:t>Telephone</w:t>
            </w:r>
          </w:p>
        </w:tc>
        <w:tc>
          <w:tcPr>
            <w:tcW w:w="6565" w:type="dxa"/>
          </w:tcPr>
          <w:p w:rsidR="00A310F3" w:rsidRPr="00A310F3" w:rsidRDefault="00A310F3" w:rsidP="00A310F3">
            <w:pPr>
              <w:autoSpaceDE w:val="0"/>
              <w:autoSpaceDN w:val="0"/>
              <w:adjustRightInd w:val="0"/>
              <w:rPr>
                <w:rFonts w:cstheme="minorHAnsi"/>
                <w:color w:val="00B050"/>
              </w:rPr>
            </w:pPr>
          </w:p>
        </w:tc>
      </w:tr>
    </w:tbl>
    <w:p w:rsidR="00B56845" w:rsidRPr="00A310F3" w:rsidRDefault="00B56845" w:rsidP="008B65AA">
      <w:pPr>
        <w:autoSpaceDE w:val="0"/>
        <w:autoSpaceDN w:val="0"/>
        <w:adjustRightInd w:val="0"/>
        <w:rPr>
          <w:rFonts w:cstheme="minorHAnsi"/>
          <w:b/>
          <w:highlight w:val="yellow"/>
        </w:rPr>
      </w:pPr>
    </w:p>
    <w:p w:rsidR="00A310F3" w:rsidRPr="00A310F3" w:rsidRDefault="00A310F3" w:rsidP="00D35A2F">
      <w:pPr>
        <w:autoSpaceDE w:val="0"/>
        <w:autoSpaceDN w:val="0"/>
        <w:adjustRightInd w:val="0"/>
        <w:rPr>
          <w:rFonts w:cstheme="minorHAnsi"/>
          <w:b/>
        </w:rPr>
      </w:pPr>
      <w:r w:rsidRPr="00A310F3">
        <w:rPr>
          <w:rFonts w:cstheme="minorHAnsi"/>
          <w:b/>
        </w:rPr>
        <w:t xml:space="preserve">Space involved in this request. </w:t>
      </w:r>
    </w:p>
    <w:p w:rsidR="00686BDC" w:rsidRPr="00A310F3" w:rsidRDefault="00686BDC" w:rsidP="00A310F3">
      <w:pPr>
        <w:autoSpaceDE w:val="0"/>
        <w:autoSpaceDN w:val="0"/>
        <w:adjustRightInd w:val="0"/>
        <w:ind w:firstLine="720"/>
        <w:rPr>
          <w:rFonts w:cstheme="minorHAnsi"/>
          <w:b/>
        </w:rPr>
      </w:pPr>
      <w:r w:rsidRPr="00A310F3">
        <w:rPr>
          <w:rFonts w:cstheme="minorHAnsi"/>
          <w:b/>
        </w:rPr>
        <w:t>S</w:t>
      </w:r>
      <w:r w:rsidR="00A63D76" w:rsidRPr="00A310F3">
        <w:rPr>
          <w:rFonts w:cstheme="minorHAnsi"/>
          <w:b/>
        </w:rPr>
        <w:t xml:space="preserve">pace managed exclusively by you </w:t>
      </w:r>
      <w:r w:rsidR="004D29A9" w:rsidRPr="00A310F3">
        <w:rPr>
          <w:rFonts w:cstheme="minorHAnsi"/>
          <w:b/>
        </w:rPr>
        <w:t xml:space="preserve">for which </w:t>
      </w:r>
      <w:r w:rsidR="00A63D76" w:rsidRPr="00A310F3">
        <w:rPr>
          <w:rFonts w:cstheme="minorHAnsi"/>
          <w:b/>
        </w:rPr>
        <w:t>you will be requesting access:</w:t>
      </w:r>
    </w:p>
    <w:tbl>
      <w:tblPr>
        <w:tblStyle w:val="TableGrid"/>
        <w:tblW w:w="0" w:type="auto"/>
        <w:tblInd w:w="715" w:type="dxa"/>
        <w:tblLook w:val="04A0" w:firstRow="1" w:lastRow="0" w:firstColumn="1" w:lastColumn="0" w:noHBand="0" w:noVBand="1"/>
      </w:tblPr>
      <w:tblGrid>
        <w:gridCol w:w="2070"/>
        <w:gridCol w:w="6565"/>
      </w:tblGrid>
      <w:tr w:rsidR="00A310F3" w:rsidRPr="00A310F3" w:rsidTr="006935C1">
        <w:tc>
          <w:tcPr>
            <w:tcW w:w="2070" w:type="dxa"/>
          </w:tcPr>
          <w:p w:rsidR="00A310F3" w:rsidRPr="00A310F3" w:rsidRDefault="00A310F3" w:rsidP="00A310F3">
            <w:pPr>
              <w:autoSpaceDE w:val="0"/>
              <w:autoSpaceDN w:val="0"/>
              <w:adjustRightInd w:val="0"/>
              <w:rPr>
                <w:rFonts w:cstheme="minorHAnsi"/>
              </w:rPr>
            </w:pPr>
            <w:r w:rsidRPr="00A310F3">
              <w:rPr>
                <w:rFonts w:cstheme="minorHAnsi"/>
              </w:rPr>
              <w:t>Field Site Location</w:t>
            </w:r>
          </w:p>
        </w:tc>
        <w:tc>
          <w:tcPr>
            <w:tcW w:w="6565" w:type="dxa"/>
          </w:tcPr>
          <w:p w:rsidR="00A310F3" w:rsidRPr="00A310F3" w:rsidRDefault="00A310F3" w:rsidP="006935C1">
            <w:pPr>
              <w:autoSpaceDE w:val="0"/>
              <w:autoSpaceDN w:val="0"/>
              <w:adjustRightInd w:val="0"/>
              <w:rPr>
                <w:rFonts w:cstheme="minorHAnsi"/>
                <w:color w:val="00B050"/>
              </w:rPr>
            </w:pPr>
          </w:p>
        </w:tc>
      </w:tr>
      <w:tr w:rsidR="00A310F3" w:rsidRPr="00A310F3" w:rsidTr="006935C1">
        <w:tc>
          <w:tcPr>
            <w:tcW w:w="2070" w:type="dxa"/>
          </w:tcPr>
          <w:p w:rsidR="00A310F3" w:rsidRPr="00A310F3" w:rsidRDefault="00A310F3" w:rsidP="006935C1">
            <w:pPr>
              <w:autoSpaceDE w:val="0"/>
              <w:autoSpaceDN w:val="0"/>
              <w:adjustRightInd w:val="0"/>
              <w:rPr>
                <w:rFonts w:cstheme="minorHAnsi"/>
              </w:rPr>
            </w:pPr>
            <w:r w:rsidRPr="00A310F3">
              <w:rPr>
                <w:rFonts w:cstheme="minorHAnsi"/>
              </w:rPr>
              <w:t>Lewis Hall Room</w:t>
            </w:r>
          </w:p>
        </w:tc>
        <w:tc>
          <w:tcPr>
            <w:tcW w:w="6565" w:type="dxa"/>
          </w:tcPr>
          <w:p w:rsidR="00A310F3" w:rsidRPr="00A310F3" w:rsidRDefault="00A310F3" w:rsidP="006935C1">
            <w:pPr>
              <w:autoSpaceDE w:val="0"/>
              <w:autoSpaceDN w:val="0"/>
              <w:adjustRightInd w:val="0"/>
              <w:rPr>
                <w:rFonts w:cstheme="minorHAnsi"/>
                <w:color w:val="00B050"/>
              </w:rPr>
            </w:pPr>
          </w:p>
        </w:tc>
      </w:tr>
      <w:tr w:rsidR="00A310F3" w:rsidRPr="00A310F3" w:rsidTr="006935C1">
        <w:tc>
          <w:tcPr>
            <w:tcW w:w="2070" w:type="dxa"/>
          </w:tcPr>
          <w:p w:rsidR="00A310F3" w:rsidRPr="00A310F3" w:rsidRDefault="00A310F3" w:rsidP="006935C1">
            <w:pPr>
              <w:autoSpaceDE w:val="0"/>
              <w:autoSpaceDN w:val="0"/>
              <w:adjustRightInd w:val="0"/>
              <w:rPr>
                <w:rFonts w:cstheme="minorHAnsi"/>
              </w:rPr>
            </w:pPr>
            <w:r w:rsidRPr="00A310F3">
              <w:rPr>
                <w:rFonts w:cstheme="minorHAnsi"/>
              </w:rPr>
              <w:t>Wilbur Lab Room</w:t>
            </w:r>
          </w:p>
        </w:tc>
        <w:tc>
          <w:tcPr>
            <w:tcW w:w="6565" w:type="dxa"/>
          </w:tcPr>
          <w:p w:rsidR="00A310F3" w:rsidRPr="00A310F3" w:rsidRDefault="00A310F3" w:rsidP="006935C1">
            <w:pPr>
              <w:autoSpaceDE w:val="0"/>
              <w:autoSpaceDN w:val="0"/>
              <w:adjustRightInd w:val="0"/>
              <w:rPr>
                <w:rFonts w:cstheme="minorHAnsi"/>
                <w:color w:val="00B050"/>
              </w:rPr>
            </w:pPr>
          </w:p>
        </w:tc>
      </w:tr>
    </w:tbl>
    <w:p w:rsidR="00540172" w:rsidRPr="00A310F3" w:rsidRDefault="00540172" w:rsidP="00473045">
      <w:pPr>
        <w:autoSpaceDE w:val="0"/>
        <w:autoSpaceDN w:val="0"/>
        <w:adjustRightInd w:val="0"/>
        <w:rPr>
          <w:rFonts w:cstheme="minorHAnsi"/>
        </w:rPr>
      </w:pPr>
    </w:p>
    <w:p w:rsidR="00A63D76" w:rsidRPr="00A310F3" w:rsidRDefault="002A0AB4" w:rsidP="00C211CF">
      <w:pPr>
        <w:autoSpaceDE w:val="0"/>
        <w:autoSpaceDN w:val="0"/>
        <w:adjustRightInd w:val="0"/>
        <w:ind w:left="720"/>
        <w:rPr>
          <w:rFonts w:cstheme="minorHAnsi"/>
        </w:rPr>
      </w:pPr>
      <w:r w:rsidRPr="00A310F3">
        <w:rPr>
          <w:rFonts w:cstheme="minorHAnsi"/>
          <w:b/>
        </w:rPr>
        <w:t>Common, shared facilities and s</w:t>
      </w:r>
      <w:r w:rsidR="00686BDC" w:rsidRPr="00A310F3">
        <w:rPr>
          <w:rFonts w:cstheme="minorHAnsi"/>
          <w:b/>
        </w:rPr>
        <w:t>paces managed</w:t>
      </w:r>
      <w:r w:rsidRPr="00A310F3">
        <w:rPr>
          <w:rFonts w:cstheme="minorHAnsi"/>
          <w:b/>
        </w:rPr>
        <w:t xml:space="preserve"> by MLBS which you will need to use</w:t>
      </w:r>
      <w:r w:rsidR="002E69E1" w:rsidRPr="00A310F3">
        <w:rPr>
          <w:rFonts w:cstheme="minorHAnsi"/>
          <w:b/>
        </w:rPr>
        <w:t>:</w:t>
      </w:r>
      <w:r w:rsidR="002E69E1" w:rsidRPr="00A310F3">
        <w:rPr>
          <w:rFonts w:cstheme="minorHAnsi"/>
        </w:rPr>
        <w:t xml:space="preserve"> </w:t>
      </w:r>
    </w:p>
    <w:p w:rsidR="00A310F3" w:rsidRPr="00A310F3" w:rsidRDefault="00705635" w:rsidP="00A310F3">
      <w:pPr>
        <w:pStyle w:val="ListParagraph"/>
        <w:autoSpaceDE w:val="0"/>
        <w:autoSpaceDN w:val="0"/>
        <w:adjustRightInd w:val="0"/>
        <w:rPr>
          <w:rFonts w:cstheme="minorHAnsi"/>
        </w:rPr>
      </w:pPr>
      <w:r w:rsidRPr="00A310F3">
        <w:rPr>
          <w:rFonts w:cstheme="minorHAnsi"/>
        </w:rPr>
        <w:t>“</w:t>
      </w:r>
      <w:r w:rsidR="00A310F3" w:rsidRPr="00A310F3">
        <w:rPr>
          <w:rFonts w:cstheme="minorHAnsi"/>
        </w:rPr>
        <w:t>C</w:t>
      </w:r>
      <w:r w:rsidR="007A1DBF" w:rsidRPr="00A310F3">
        <w:rPr>
          <w:rFonts w:cstheme="minorHAnsi"/>
        </w:rPr>
        <w:t>ore facilities</w:t>
      </w:r>
      <w:r w:rsidRPr="00A310F3">
        <w:rPr>
          <w:rFonts w:cstheme="minorHAnsi"/>
        </w:rPr>
        <w:t>”</w:t>
      </w:r>
      <w:r w:rsidR="007A1DBF" w:rsidRPr="00A310F3">
        <w:rPr>
          <w:rFonts w:cstheme="minorHAnsi"/>
        </w:rPr>
        <w:t xml:space="preserve"> </w:t>
      </w:r>
      <w:r w:rsidRPr="00A310F3">
        <w:rPr>
          <w:rFonts w:cstheme="minorHAnsi"/>
        </w:rPr>
        <w:t>(growth chambers and rooms, imaging, computing, biological collections, chemical lab,</w:t>
      </w:r>
      <w:r w:rsidR="00C01BBF" w:rsidRPr="00A310F3">
        <w:rPr>
          <w:rFonts w:cstheme="minorHAnsi"/>
        </w:rPr>
        <w:t xml:space="preserve"> greenhouse, outdoor </w:t>
      </w:r>
      <w:proofErr w:type="spellStart"/>
      <w:r w:rsidR="00C01BBF" w:rsidRPr="00A310F3">
        <w:rPr>
          <w:rFonts w:cstheme="minorHAnsi"/>
        </w:rPr>
        <w:t>exclosures</w:t>
      </w:r>
      <w:proofErr w:type="spellEnd"/>
      <w:r w:rsidRPr="00A310F3">
        <w:rPr>
          <w:rFonts w:cstheme="minorHAnsi"/>
        </w:rPr>
        <w:t xml:space="preserve"> etc.) </w:t>
      </w:r>
      <w:r w:rsidR="007A1DBF" w:rsidRPr="00A310F3">
        <w:rPr>
          <w:rFonts w:cstheme="minorHAnsi"/>
        </w:rPr>
        <w:t>you will utilize</w:t>
      </w:r>
      <w:r w:rsidR="00E479C9" w:rsidRPr="00A310F3">
        <w:rPr>
          <w:rFonts w:cstheme="minorHAnsi"/>
        </w:rPr>
        <w:t xml:space="preserve"> space or instruments </w:t>
      </w:r>
      <w:r w:rsidR="005545AF" w:rsidRPr="00A310F3">
        <w:rPr>
          <w:rFonts w:cstheme="minorHAnsi"/>
        </w:rPr>
        <w:t>in</w:t>
      </w:r>
      <w:r w:rsidRPr="00A310F3">
        <w:rPr>
          <w:rFonts w:cstheme="minorHAnsi"/>
        </w:rPr>
        <w:t>. Plan development and use scheduling is coordinated</w:t>
      </w:r>
      <w:r w:rsidR="00B56845" w:rsidRPr="00A310F3">
        <w:rPr>
          <w:rFonts w:cstheme="minorHAnsi"/>
        </w:rPr>
        <w:t xml:space="preserve"> by the station</w:t>
      </w:r>
      <w:r w:rsidRPr="00A310F3">
        <w:rPr>
          <w:rFonts w:cstheme="minorHAnsi"/>
        </w:rPr>
        <w:t xml:space="preserve">. Please submit </w:t>
      </w:r>
      <w:r w:rsidR="003B4A57" w:rsidRPr="00A310F3">
        <w:rPr>
          <w:rFonts w:cstheme="minorHAnsi"/>
        </w:rPr>
        <w:t xml:space="preserve">daily </w:t>
      </w:r>
      <w:r w:rsidRPr="00A310F3">
        <w:rPr>
          <w:rFonts w:cstheme="minorHAnsi"/>
        </w:rPr>
        <w:t xml:space="preserve">schedule or hours needed per day for each core facility. </w:t>
      </w:r>
    </w:p>
    <w:tbl>
      <w:tblPr>
        <w:tblStyle w:val="TableGrid"/>
        <w:tblW w:w="0" w:type="auto"/>
        <w:tblInd w:w="715" w:type="dxa"/>
        <w:tblLook w:val="04A0" w:firstRow="1" w:lastRow="0" w:firstColumn="1" w:lastColumn="0" w:noHBand="0" w:noVBand="1"/>
      </w:tblPr>
      <w:tblGrid>
        <w:gridCol w:w="2070"/>
        <w:gridCol w:w="6565"/>
      </w:tblGrid>
      <w:tr w:rsidR="00A310F3" w:rsidRPr="00A310F3" w:rsidTr="006935C1">
        <w:tc>
          <w:tcPr>
            <w:tcW w:w="2070" w:type="dxa"/>
          </w:tcPr>
          <w:p w:rsidR="00A310F3" w:rsidRPr="00A310F3" w:rsidRDefault="00A310F3" w:rsidP="006935C1">
            <w:pPr>
              <w:autoSpaceDE w:val="0"/>
              <w:autoSpaceDN w:val="0"/>
              <w:adjustRightInd w:val="0"/>
              <w:rPr>
                <w:rFonts w:cstheme="minorHAnsi"/>
              </w:rPr>
            </w:pPr>
            <w:r w:rsidRPr="00A310F3">
              <w:rPr>
                <w:rFonts w:cstheme="minorHAnsi"/>
              </w:rPr>
              <w:t>Core Facility 1</w:t>
            </w:r>
          </w:p>
        </w:tc>
        <w:tc>
          <w:tcPr>
            <w:tcW w:w="6565" w:type="dxa"/>
          </w:tcPr>
          <w:p w:rsidR="00A310F3" w:rsidRPr="00A310F3" w:rsidRDefault="00A310F3" w:rsidP="006935C1">
            <w:pPr>
              <w:autoSpaceDE w:val="0"/>
              <w:autoSpaceDN w:val="0"/>
              <w:adjustRightInd w:val="0"/>
              <w:rPr>
                <w:rFonts w:cstheme="minorHAnsi"/>
                <w:color w:val="00B050"/>
              </w:rPr>
            </w:pPr>
          </w:p>
        </w:tc>
      </w:tr>
      <w:tr w:rsidR="00A310F3" w:rsidRPr="00A310F3" w:rsidTr="006935C1">
        <w:tc>
          <w:tcPr>
            <w:tcW w:w="2070" w:type="dxa"/>
          </w:tcPr>
          <w:p w:rsidR="00A310F3" w:rsidRPr="00A310F3" w:rsidRDefault="00A310F3" w:rsidP="006935C1">
            <w:pPr>
              <w:autoSpaceDE w:val="0"/>
              <w:autoSpaceDN w:val="0"/>
              <w:adjustRightInd w:val="0"/>
              <w:rPr>
                <w:rFonts w:cstheme="minorHAnsi"/>
              </w:rPr>
            </w:pPr>
            <w:r w:rsidRPr="00A310F3">
              <w:rPr>
                <w:rFonts w:cstheme="minorHAnsi"/>
              </w:rPr>
              <w:t>Core Facility 2</w:t>
            </w:r>
          </w:p>
        </w:tc>
        <w:tc>
          <w:tcPr>
            <w:tcW w:w="6565" w:type="dxa"/>
          </w:tcPr>
          <w:p w:rsidR="00A310F3" w:rsidRPr="00A310F3" w:rsidRDefault="00A310F3" w:rsidP="006935C1">
            <w:pPr>
              <w:autoSpaceDE w:val="0"/>
              <w:autoSpaceDN w:val="0"/>
              <w:adjustRightInd w:val="0"/>
              <w:rPr>
                <w:rFonts w:cstheme="minorHAnsi"/>
                <w:color w:val="00B050"/>
              </w:rPr>
            </w:pPr>
          </w:p>
        </w:tc>
      </w:tr>
      <w:tr w:rsidR="00A310F3" w:rsidRPr="00A310F3" w:rsidTr="006935C1">
        <w:tc>
          <w:tcPr>
            <w:tcW w:w="2070" w:type="dxa"/>
          </w:tcPr>
          <w:p w:rsidR="00A310F3" w:rsidRPr="00A310F3" w:rsidRDefault="00A310F3" w:rsidP="006935C1">
            <w:pPr>
              <w:autoSpaceDE w:val="0"/>
              <w:autoSpaceDN w:val="0"/>
              <w:adjustRightInd w:val="0"/>
              <w:rPr>
                <w:rFonts w:cstheme="minorHAnsi"/>
              </w:rPr>
            </w:pPr>
            <w:r w:rsidRPr="00A310F3">
              <w:rPr>
                <w:rFonts w:cstheme="minorHAnsi"/>
              </w:rPr>
              <w:t>Core Facility 3</w:t>
            </w:r>
          </w:p>
        </w:tc>
        <w:tc>
          <w:tcPr>
            <w:tcW w:w="6565" w:type="dxa"/>
          </w:tcPr>
          <w:p w:rsidR="00A310F3" w:rsidRPr="00A310F3" w:rsidRDefault="00A310F3" w:rsidP="006935C1">
            <w:pPr>
              <w:autoSpaceDE w:val="0"/>
              <w:autoSpaceDN w:val="0"/>
              <w:adjustRightInd w:val="0"/>
              <w:rPr>
                <w:rFonts w:cstheme="minorHAnsi"/>
                <w:color w:val="00B050"/>
              </w:rPr>
            </w:pPr>
          </w:p>
        </w:tc>
      </w:tr>
    </w:tbl>
    <w:p w:rsidR="00686BDC" w:rsidRDefault="00473045" w:rsidP="00473045">
      <w:pPr>
        <w:pStyle w:val="ListParagraph"/>
        <w:autoSpaceDE w:val="0"/>
        <w:autoSpaceDN w:val="0"/>
        <w:adjustRightInd w:val="0"/>
        <w:ind w:left="1080"/>
        <w:rPr>
          <w:rFonts w:cstheme="minorHAnsi"/>
        </w:rPr>
      </w:pPr>
      <w:r>
        <w:rPr>
          <w:rFonts w:cstheme="minorHAnsi"/>
        </w:rPr>
        <w:t>Add rows if necessary.</w:t>
      </w:r>
    </w:p>
    <w:p w:rsidR="00473045" w:rsidRPr="00A310F3" w:rsidRDefault="00473045" w:rsidP="00473045">
      <w:pPr>
        <w:pStyle w:val="ListParagraph"/>
        <w:autoSpaceDE w:val="0"/>
        <w:autoSpaceDN w:val="0"/>
        <w:adjustRightInd w:val="0"/>
        <w:ind w:left="1080"/>
        <w:rPr>
          <w:rFonts w:cstheme="minorHAnsi"/>
        </w:rPr>
      </w:pPr>
    </w:p>
    <w:p w:rsidR="00C565B6" w:rsidRPr="00A310F3" w:rsidRDefault="00473045" w:rsidP="00C565B6">
      <w:pPr>
        <w:autoSpaceDE w:val="0"/>
        <w:autoSpaceDN w:val="0"/>
        <w:adjustRightInd w:val="0"/>
        <w:rPr>
          <w:rFonts w:cstheme="minorHAnsi"/>
          <w:i/>
          <w:color w:val="FF0000"/>
        </w:rPr>
      </w:pPr>
      <w:r>
        <w:rPr>
          <w:rFonts w:cstheme="minorHAnsi"/>
          <w:i/>
          <w:color w:val="FF0000"/>
        </w:rPr>
        <w:t xml:space="preserve">NOTE: </w:t>
      </w:r>
      <w:r w:rsidR="00C565B6" w:rsidRPr="00A310F3">
        <w:rPr>
          <w:rFonts w:cstheme="minorHAnsi"/>
          <w:i/>
          <w:color w:val="FF0000"/>
        </w:rPr>
        <w:t>Only “critical research” deemed critical by the PI, department, and school will be ramped up in this phase I. As you fill out the names of personnel to request access for</w:t>
      </w:r>
      <w:r w:rsidR="00A310F3" w:rsidRPr="00A310F3">
        <w:rPr>
          <w:rFonts w:cstheme="minorHAnsi"/>
          <w:i/>
          <w:color w:val="FF0000"/>
        </w:rPr>
        <w:t>, you should brief</w:t>
      </w:r>
      <w:r>
        <w:rPr>
          <w:rFonts w:cstheme="minorHAnsi"/>
          <w:i/>
          <w:color w:val="FF0000"/>
        </w:rPr>
        <w:t>ly</w:t>
      </w:r>
      <w:r w:rsidR="00A310F3" w:rsidRPr="00A310F3">
        <w:rPr>
          <w:rFonts w:cstheme="minorHAnsi"/>
          <w:i/>
          <w:color w:val="FF0000"/>
        </w:rPr>
        <w:t xml:space="preserve"> describe </w:t>
      </w:r>
      <w:r w:rsidR="00C565B6" w:rsidRPr="00A310F3">
        <w:rPr>
          <w:rFonts w:cstheme="minorHAnsi"/>
          <w:i/>
          <w:color w:val="FF0000"/>
        </w:rPr>
        <w:t xml:space="preserve">why </w:t>
      </w:r>
      <w:r w:rsidR="00A310F3" w:rsidRPr="00A310F3">
        <w:rPr>
          <w:rFonts w:cstheme="minorHAnsi"/>
          <w:i/>
          <w:color w:val="FF0000"/>
        </w:rPr>
        <w:t xml:space="preserve">the work they will conduct is </w:t>
      </w:r>
      <w:r w:rsidR="00C565B6" w:rsidRPr="00A310F3">
        <w:rPr>
          <w:rFonts w:cstheme="minorHAnsi"/>
          <w:i/>
          <w:color w:val="FF0000"/>
        </w:rPr>
        <w:t xml:space="preserve">critical. </w:t>
      </w:r>
    </w:p>
    <w:p w:rsidR="00C565B6" w:rsidRPr="00A310F3" w:rsidRDefault="00C565B6" w:rsidP="00FC0D6B">
      <w:pPr>
        <w:autoSpaceDE w:val="0"/>
        <w:autoSpaceDN w:val="0"/>
        <w:adjustRightInd w:val="0"/>
        <w:rPr>
          <w:rFonts w:cstheme="minorHAnsi"/>
          <w:b/>
        </w:rPr>
      </w:pPr>
    </w:p>
    <w:p w:rsidR="00A310F3" w:rsidRPr="00A310F3" w:rsidRDefault="00A310F3" w:rsidP="00A310F3">
      <w:pPr>
        <w:rPr>
          <w:rFonts w:eastAsia="Times New Roman" w:cstheme="minorHAnsi"/>
          <w:b/>
        </w:rPr>
      </w:pPr>
      <w:r w:rsidRPr="00A310F3">
        <w:rPr>
          <w:rFonts w:eastAsia="Times New Roman" w:cstheme="minorHAnsi"/>
          <w:b/>
        </w:rPr>
        <w:t xml:space="preserve">Why </w:t>
      </w:r>
      <w:r w:rsidR="00473045">
        <w:rPr>
          <w:rFonts w:eastAsia="Times New Roman" w:cstheme="minorHAnsi"/>
          <w:b/>
        </w:rPr>
        <w:t xml:space="preserve">is </w:t>
      </w:r>
      <w:r w:rsidRPr="00A310F3">
        <w:rPr>
          <w:rFonts w:eastAsia="Times New Roman" w:cstheme="minorHAnsi"/>
          <w:b/>
        </w:rPr>
        <w:t xml:space="preserve">this </w:t>
      </w:r>
      <w:r w:rsidR="00473045">
        <w:rPr>
          <w:rFonts w:eastAsia="Times New Roman" w:cstheme="minorHAnsi"/>
          <w:b/>
        </w:rPr>
        <w:t xml:space="preserve">project </w:t>
      </w:r>
      <w:r w:rsidRPr="00A310F3">
        <w:rPr>
          <w:rFonts w:eastAsia="Times New Roman" w:cstheme="minorHAnsi"/>
          <w:b/>
        </w:rPr>
        <w:t xml:space="preserve">work “critical,” or time sensitive? Please </w:t>
      </w:r>
      <w:r w:rsidR="00473045">
        <w:rPr>
          <w:rFonts w:eastAsia="Times New Roman" w:cstheme="minorHAnsi"/>
          <w:b/>
        </w:rPr>
        <w:t xml:space="preserve">briefly </w:t>
      </w:r>
      <w:r w:rsidRPr="00A310F3">
        <w:rPr>
          <w:rFonts w:eastAsia="Times New Roman" w:cstheme="minorHAnsi"/>
          <w:b/>
        </w:rPr>
        <w:t>justify the need for this work now. Critical work does not include “normal” research or lab activity that could be done later without significant loss or cost.</w:t>
      </w:r>
    </w:p>
    <w:p w:rsidR="00A310F3" w:rsidRPr="00C3074A" w:rsidRDefault="00A310F3" w:rsidP="00FC0D6B">
      <w:pPr>
        <w:autoSpaceDE w:val="0"/>
        <w:autoSpaceDN w:val="0"/>
        <w:adjustRightInd w:val="0"/>
        <w:rPr>
          <w:rFonts w:cstheme="minorHAnsi"/>
        </w:rPr>
      </w:pPr>
    </w:p>
    <w:p w:rsidR="00A310F3" w:rsidRPr="00C3074A" w:rsidRDefault="00A310F3" w:rsidP="00FC0D6B">
      <w:pPr>
        <w:autoSpaceDE w:val="0"/>
        <w:autoSpaceDN w:val="0"/>
        <w:adjustRightInd w:val="0"/>
        <w:rPr>
          <w:rFonts w:cstheme="minorHAnsi"/>
        </w:rPr>
      </w:pPr>
    </w:p>
    <w:p w:rsidR="00961981" w:rsidRDefault="00961981" w:rsidP="00814E4F">
      <w:pPr>
        <w:autoSpaceDE w:val="0"/>
        <w:autoSpaceDN w:val="0"/>
        <w:adjustRightInd w:val="0"/>
        <w:rPr>
          <w:rFonts w:cstheme="minorHAnsi"/>
          <w:b/>
        </w:rPr>
      </w:pPr>
      <w:r>
        <w:rPr>
          <w:rFonts w:cstheme="minorHAnsi"/>
          <w:b/>
        </w:rPr>
        <w:t xml:space="preserve">Researchers </w:t>
      </w:r>
      <w:r w:rsidR="00473045">
        <w:rPr>
          <w:rFonts w:cstheme="minorHAnsi"/>
          <w:b/>
        </w:rPr>
        <w:t xml:space="preserve">for </w:t>
      </w:r>
      <w:r w:rsidR="00517E1D" w:rsidRPr="00A310F3">
        <w:rPr>
          <w:rFonts w:cstheme="minorHAnsi"/>
          <w:b/>
        </w:rPr>
        <w:t xml:space="preserve">whom </w:t>
      </w:r>
      <w:r w:rsidR="009501F3" w:rsidRPr="00A310F3">
        <w:rPr>
          <w:rFonts w:cstheme="minorHAnsi"/>
          <w:b/>
        </w:rPr>
        <w:t xml:space="preserve">you are requesting </w:t>
      </w:r>
      <w:r w:rsidR="00473045">
        <w:rPr>
          <w:rFonts w:cstheme="minorHAnsi"/>
          <w:b/>
        </w:rPr>
        <w:t xml:space="preserve">field station </w:t>
      </w:r>
      <w:r w:rsidR="009501F3" w:rsidRPr="00A310F3">
        <w:rPr>
          <w:rFonts w:cstheme="minorHAnsi"/>
          <w:b/>
        </w:rPr>
        <w:t>access</w:t>
      </w:r>
      <w:r>
        <w:rPr>
          <w:rFonts w:cstheme="minorHAnsi"/>
          <w:b/>
        </w:rPr>
        <w:t>:</w:t>
      </w:r>
    </w:p>
    <w:p w:rsidR="00814E4F" w:rsidRPr="00CF65AD" w:rsidRDefault="00CF65AD" w:rsidP="00CF65AD">
      <w:pPr>
        <w:autoSpaceDE w:val="0"/>
        <w:autoSpaceDN w:val="0"/>
        <w:adjustRightInd w:val="0"/>
        <w:rPr>
          <w:rFonts w:cstheme="minorHAnsi"/>
        </w:rPr>
      </w:pPr>
      <w:r w:rsidRPr="00CF65AD">
        <w:rPr>
          <w:rFonts w:cstheme="minorHAnsi"/>
        </w:rPr>
        <w:lastRenderedPageBreak/>
        <w:t>C</w:t>
      </w:r>
      <w:r>
        <w:rPr>
          <w:rFonts w:cstheme="minorHAnsi"/>
        </w:rPr>
        <w:t xml:space="preserve">opy table and </w:t>
      </w:r>
      <w:r w:rsidRPr="00A310F3">
        <w:rPr>
          <w:rFonts w:cstheme="minorHAnsi"/>
        </w:rPr>
        <w:t>repeat for EACH person</w:t>
      </w:r>
      <w:r>
        <w:rPr>
          <w:rFonts w:cstheme="minorHAnsi"/>
        </w:rPr>
        <w:t xml:space="preserve"> who will </w:t>
      </w:r>
      <w:r w:rsidRPr="00A310F3">
        <w:rPr>
          <w:rFonts w:cstheme="minorHAnsi"/>
        </w:rPr>
        <w:t>come to the field station</w:t>
      </w:r>
      <w:r>
        <w:rPr>
          <w:rFonts w:cstheme="minorHAnsi"/>
        </w:rPr>
        <w:t xml:space="preserve">. </w:t>
      </w:r>
      <w:r w:rsidRPr="00CF65AD">
        <w:rPr>
          <w:rFonts w:cstheme="minorHAnsi"/>
          <w:b/>
        </w:rPr>
        <w:t>No more than EIGHT (8) researcher per lab will be permitted on site at a time.</w:t>
      </w:r>
      <w:r>
        <w:rPr>
          <w:rFonts w:cstheme="minorHAnsi"/>
          <w:b/>
        </w:rPr>
        <w:t xml:space="preserve"> Make sure this is reflected in the date you list </w:t>
      </w:r>
      <w:r w:rsidRPr="00BE173A">
        <w:rPr>
          <w:rFonts w:cstheme="minorHAnsi"/>
          <w:b/>
        </w:rPr>
        <w:t xml:space="preserve">below. </w:t>
      </w:r>
      <w:r w:rsidR="00BE173A" w:rsidRPr="00BE173A">
        <w:rPr>
          <w:rFonts w:cstheme="minorHAnsi"/>
          <w:b/>
        </w:rPr>
        <w:t xml:space="preserve">Please keep the </w:t>
      </w:r>
      <w:r w:rsidR="00BE173A" w:rsidRPr="00BE173A">
        <w:rPr>
          <w:rFonts w:cstheme="minorHAnsi"/>
          <w:b/>
          <w:i/>
        </w:rPr>
        <w:t>total</w:t>
      </w:r>
      <w:r w:rsidR="00BE173A" w:rsidRPr="00BE173A">
        <w:rPr>
          <w:rFonts w:cstheme="minorHAnsi"/>
          <w:b/>
        </w:rPr>
        <w:t xml:space="preserve"> number of individuals to a minimum</w:t>
      </w:r>
      <w:r w:rsidR="00BE173A">
        <w:rPr>
          <w:rFonts w:cstheme="minorHAnsi"/>
        </w:rPr>
        <w:t xml:space="preserve">. Intensively working small teams will be given preference over large numbers of researchers working less often. </w:t>
      </w:r>
      <w:r w:rsidRPr="00CF65AD">
        <w:rPr>
          <w:rFonts w:cstheme="minorHAnsi"/>
        </w:rPr>
        <w:t>N</w:t>
      </w:r>
      <w:r w:rsidR="00BE173A">
        <w:rPr>
          <w:rFonts w:cstheme="minorHAnsi"/>
        </w:rPr>
        <w:t xml:space="preserve">o undergraduate student </w:t>
      </w:r>
      <w:r w:rsidR="00FC0D6B" w:rsidRPr="00CF65AD">
        <w:rPr>
          <w:rFonts w:cstheme="minorHAnsi"/>
        </w:rPr>
        <w:t>will be allowe</w:t>
      </w:r>
      <w:r w:rsidR="00CE232C" w:rsidRPr="00CF65AD">
        <w:rPr>
          <w:rFonts w:cstheme="minorHAnsi"/>
        </w:rPr>
        <w:t xml:space="preserve">d </w:t>
      </w:r>
      <w:r>
        <w:rPr>
          <w:rFonts w:cstheme="minorHAnsi"/>
        </w:rPr>
        <w:t xml:space="preserve">on site </w:t>
      </w:r>
      <w:r w:rsidR="00CE232C" w:rsidRPr="00CF65AD">
        <w:rPr>
          <w:rFonts w:cstheme="minorHAnsi"/>
        </w:rPr>
        <w:t>during Phase 1</w:t>
      </w:r>
      <w:r w:rsidRPr="00CF65AD">
        <w:rPr>
          <w:rFonts w:cstheme="minorHAnsi"/>
        </w:rPr>
        <w:t>.</w:t>
      </w:r>
    </w:p>
    <w:p w:rsidR="00741CC7" w:rsidRPr="00A310F3" w:rsidRDefault="00741CC7" w:rsidP="008B65AA">
      <w:pPr>
        <w:autoSpaceDE w:val="0"/>
        <w:autoSpaceDN w:val="0"/>
        <w:adjustRightInd w:val="0"/>
        <w:rPr>
          <w:rFonts w:cstheme="minorHAnsi"/>
        </w:rPr>
      </w:pPr>
    </w:p>
    <w:p w:rsidR="00540172" w:rsidRDefault="00540172" w:rsidP="00473045">
      <w:pPr>
        <w:autoSpaceDE w:val="0"/>
        <w:autoSpaceDN w:val="0"/>
        <w:adjustRightInd w:val="0"/>
        <w:ind w:firstLine="720"/>
        <w:rPr>
          <w:rFonts w:cstheme="minorHAnsi"/>
        </w:rPr>
      </w:pPr>
      <w:r w:rsidRPr="00473045">
        <w:rPr>
          <w:rFonts w:cstheme="minorHAnsi"/>
          <w:b/>
        </w:rPr>
        <w:t>Researcher 1</w:t>
      </w:r>
    </w:p>
    <w:tbl>
      <w:tblPr>
        <w:tblStyle w:val="TableGrid"/>
        <w:tblW w:w="0" w:type="auto"/>
        <w:tblInd w:w="715" w:type="dxa"/>
        <w:tblLook w:val="04A0" w:firstRow="1" w:lastRow="0" w:firstColumn="1" w:lastColumn="0" w:noHBand="0" w:noVBand="1"/>
      </w:tblPr>
      <w:tblGrid>
        <w:gridCol w:w="2970"/>
        <w:gridCol w:w="5665"/>
      </w:tblGrid>
      <w:tr w:rsidR="00473045" w:rsidRPr="00A310F3" w:rsidTr="00473045">
        <w:tc>
          <w:tcPr>
            <w:tcW w:w="2970" w:type="dxa"/>
          </w:tcPr>
          <w:p w:rsidR="00473045" w:rsidRPr="00A310F3" w:rsidRDefault="00473045" w:rsidP="006935C1">
            <w:pPr>
              <w:autoSpaceDE w:val="0"/>
              <w:autoSpaceDN w:val="0"/>
              <w:adjustRightInd w:val="0"/>
              <w:ind w:left="720" w:hanging="720"/>
              <w:rPr>
                <w:rFonts w:cstheme="minorHAnsi"/>
              </w:rPr>
            </w:pPr>
            <w:r w:rsidRPr="00A310F3">
              <w:rPr>
                <w:rFonts w:cstheme="minorHAnsi"/>
              </w:rPr>
              <w:t>Name</w:t>
            </w:r>
          </w:p>
        </w:tc>
        <w:tc>
          <w:tcPr>
            <w:tcW w:w="5665" w:type="dxa"/>
          </w:tcPr>
          <w:p w:rsidR="00473045" w:rsidRPr="00A310F3" w:rsidRDefault="00473045" w:rsidP="006935C1">
            <w:pPr>
              <w:autoSpaceDE w:val="0"/>
              <w:autoSpaceDN w:val="0"/>
              <w:adjustRightInd w:val="0"/>
              <w:rPr>
                <w:rFonts w:cstheme="minorHAnsi"/>
                <w:color w:val="00B050"/>
              </w:rPr>
            </w:pPr>
          </w:p>
        </w:tc>
      </w:tr>
      <w:tr w:rsidR="00473045" w:rsidRPr="00A310F3" w:rsidTr="00473045">
        <w:tc>
          <w:tcPr>
            <w:tcW w:w="2970" w:type="dxa"/>
          </w:tcPr>
          <w:p w:rsidR="00473045" w:rsidRDefault="00473045" w:rsidP="00473045">
            <w:pPr>
              <w:autoSpaceDE w:val="0"/>
              <w:autoSpaceDN w:val="0"/>
              <w:adjustRightInd w:val="0"/>
              <w:rPr>
                <w:rFonts w:cstheme="minorHAnsi"/>
              </w:rPr>
            </w:pPr>
            <w:r>
              <w:rPr>
                <w:rFonts w:cstheme="minorHAnsi"/>
              </w:rPr>
              <w:t>Email and/or Cell Number</w:t>
            </w:r>
          </w:p>
        </w:tc>
        <w:tc>
          <w:tcPr>
            <w:tcW w:w="5665" w:type="dxa"/>
          </w:tcPr>
          <w:p w:rsidR="00473045" w:rsidRPr="00A310F3" w:rsidRDefault="00473045" w:rsidP="006935C1">
            <w:pPr>
              <w:autoSpaceDE w:val="0"/>
              <w:autoSpaceDN w:val="0"/>
              <w:adjustRightInd w:val="0"/>
              <w:rPr>
                <w:rFonts w:cstheme="minorHAnsi"/>
                <w:color w:val="00B050"/>
              </w:rPr>
            </w:pPr>
          </w:p>
        </w:tc>
      </w:tr>
      <w:tr w:rsidR="00473045" w:rsidRPr="00A310F3" w:rsidTr="00473045">
        <w:tc>
          <w:tcPr>
            <w:tcW w:w="2970" w:type="dxa"/>
          </w:tcPr>
          <w:p w:rsidR="00473045" w:rsidRPr="00A310F3" w:rsidRDefault="00473045" w:rsidP="006935C1">
            <w:pPr>
              <w:autoSpaceDE w:val="0"/>
              <w:autoSpaceDN w:val="0"/>
              <w:adjustRightInd w:val="0"/>
              <w:rPr>
                <w:rFonts w:cstheme="minorHAnsi"/>
              </w:rPr>
            </w:pPr>
            <w:r>
              <w:rPr>
                <w:rFonts w:cstheme="minorHAnsi"/>
              </w:rPr>
              <w:t>Title or Position</w:t>
            </w:r>
          </w:p>
        </w:tc>
        <w:tc>
          <w:tcPr>
            <w:tcW w:w="5665" w:type="dxa"/>
          </w:tcPr>
          <w:p w:rsidR="00473045" w:rsidRPr="00A310F3" w:rsidRDefault="00473045" w:rsidP="006935C1">
            <w:pPr>
              <w:autoSpaceDE w:val="0"/>
              <w:autoSpaceDN w:val="0"/>
              <w:adjustRightInd w:val="0"/>
              <w:rPr>
                <w:rFonts w:cstheme="minorHAnsi"/>
                <w:color w:val="00B050"/>
              </w:rPr>
            </w:pPr>
          </w:p>
        </w:tc>
      </w:tr>
      <w:tr w:rsidR="00473045" w:rsidRPr="00A310F3" w:rsidTr="00473045">
        <w:tc>
          <w:tcPr>
            <w:tcW w:w="2970" w:type="dxa"/>
          </w:tcPr>
          <w:p w:rsidR="00473045" w:rsidRPr="00A310F3" w:rsidRDefault="00473045" w:rsidP="006935C1">
            <w:pPr>
              <w:autoSpaceDE w:val="0"/>
              <w:autoSpaceDN w:val="0"/>
              <w:adjustRightInd w:val="0"/>
              <w:rPr>
                <w:rFonts w:cstheme="minorHAnsi"/>
              </w:rPr>
            </w:pPr>
            <w:r>
              <w:rPr>
                <w:rFonts w:cstheme="minorHAnsi"/>
              </w:rPr>
              <w:t>Dates to be on Site</w:t>
            </w:r>
          </w:p>
        </w:tc>
        <w:tc>
          <w:tcPr>
            <w:tcW w:w="5665" w:type="dxa"/>
          </w:tcPr>
          <w:p w:rsidR="00473045" w:rsidRPr="00A310F3" w:rsidRDefault="00473045" w:rsidP="006935C1">
            <w:pPr>
              <w:autoSpaceDE w:val="0"/>
              <w:autoSpaceDN w:val="0"/>
              <w:adjustRightInd w:val="0"/>
              <w:rPr>
                <w:rFonts w:cstheme="minorHAnsi"/>
                <w:color w:val="00B050"/>
              </w:rPr>
            </w:pPr>
          </w:p>
        </w:tc>
      </w:tr>
      <w:tr w:rsidR="00473045" w:rsidRPr="00A310F3" w:rsidTr="00473045">
        <w:tc>
          <w:tcPr>
            <w:tcW w:w="2970" w:type="dxa"/>
          </w:tcPr>
          <w:p w:rsidR="00473045" w:rsidRPr="00A310F3" w:rsidRDefault="00473045" w:rsidP="00473045">
            <w:pPr>
              <w:autoSpaceDE w:val="0"/>
              <w:autoSpaceDN w:val="0"/>
              <w:adjustRightInd w:val="0"/>
              <w:rPr>
                <w:rFonts w:cstheme="minorHAnsi"/>
              </w:rPr>
            </w:pPr>
            <w:r>
              <w:rPr>
                <w:rFonts w:cstheme="minorHAnsi"/>
              </w:rPr>
              <w:t>B</w:t>
            </w:r>
            <w:r w:rsidRPr="00A310F3" w:rsidDel="000B248F">
              <w:rPr>
                <w:rFonts w:cstheme="minorHAnsi"/>
              </w:rPr>
              <w:t xml:space="preserve">rief description of </w:t>
            </w:r>
            <w:r w:rsidRPr="00A310F3">
              <w:rPr>
                <w:rFonts w:cstheme="minorHAnsi"/>
              </w:rPr>
              <w:t>why</w:t>
            </w:r>
            <w:r>
              <w:rPr>
                <w:rFonts w:cstheme="minorHAnsi"/>
              </w:rPr>
              <w:t xml:space="preserve"> this person’s work is </w:t>
            </w:r>
            <w:r w:rsidRPr="00A310F3">
              <w:rPr>
                <w:rFonts w:cstheme="minorHAnsi"/>
              </w:rPr>
              <w:t>critical</w:t>
            </w:r>
          </w:p>
        </w:tc>
        <w:tc>
          <w:tcPr>
            <w:tcW w:w="5665" w:type="dxa"/>
          </w:tcPr>
          <w:p w:rsidR="00473045" w:rsidRPr="00A310F3" w:rsidRDefault="00473045" w:rsidP="006935C1">
            <w:pPr>
              <w:autoSpaceDE w:val="0"/>
              <w:autoSpaceDN w:val="0"/>
              <w:adjustRightInd w:val="0"/>
              <w:rPr>
                <w:rFonts w:cstheme="minorHAnsi"/>
                <w:color w:val="00B050"/>
              </w:rPr>
            </w:pPr>
          </w:p>
        </w:tc>
      </w:tr>
    </w:tbl>
    <w:p w:rsidR="00473045" w:rsidRPr="00A310F3" w:rsidRDefault="00473045" w:rsidP="008B65AA">
      <w:pPr>
        <w:autoSpaceDE w:val="0"/>
        <w:autoSpaceDN w:val="0"/>
        <w:adjustRightInd w:val="0"/>
        <w:rPr>
          <w:rFonts w:cstheme="minorHAnsi"/>
        </w:rPr>
      </w:pPr>
    </w:p>
    <w:p w:rsidR="00F94BFB" w:rsidRDefault="00F94BFB" w:rsidP="00F94BFB">
      <w:pPr>
        <w:autoSpaceDE w:val="0"/>
        <w:autoSpaceDN w:val="0"/>
        <w:adjustRightInd w:val="0"/>
        <w:ind w:firstLine="720"/>
        <w:rPr>
          <w:rFonts w:cstheme="minorHAnsi"/>
        </w:rPr>
      </w:pPr>
      <w:r>
        <w:rPr>
          <w:rFonts w:cstheme="minorHAnsi"/>
          <w:b/>
        </w:rPr>
        <w:t>Researcher 2</w:t>
      </w:r>
    </w:p>
    <w:tbl>
      <w:tblPr>
        <w:tblStyle w:val="TableGrid"/>
        <w:tblW w:w="0" w:type="auto"/>
        <w:tblInd w:w="715" w:type="dxa"/>
        <w:tblLook w:val="04A0" w:firstRow="1" w:lastRow="0" w:firstColumn="1" w:lastColumn="0" w:noHBand="0" w:noVBand="1"/>
      </w:tblPr>
      <w:tblGrid>
        <w:gridCol w:w="2970"/>
        <w:gridCol w:w="5665"/>
      </w:tblGrid>
      <w:tr w:rsidR="00F94BFB" w:rsidRPr="00A310F3" w:rsidTr="006935C1">
        <w:tc>
          <w:tcPr>
            <w:tcW w:w="2970" w:type="dxa"/>
          </w:tcPr>
          <w:p w:rsidR="00F94BFB" w:rsidRPr="00A310F3" w:rsidRDefault="00F94BFB" w:rsidP="006935C1">
            <w:pPr>
              <w:autoSpaceDE w:val="0"/>
              <w:autoSpaceDN w:val="0"/>
              <w:adjustRightInd w:val="0"/>
              <w:ind w:left="720" w:hanging="720"/>
              <w:rPr>
                <w:rFonts w:cstheme="minorHAnsi"/>
              </w:rPr>
            </w:pPr>
            <w:r w:rsidRPr="00A310F3">
              <w:rPr>
                <w:rFonts w:cstheme="minorHAnsi"/>
              </w:rPr>
              <w:t>Name</w:t>
            </w:r>
          </w:p>
        </w:tc>
        <w:tc>
          <w:tcPr>
            <w:tcW w:w="5665" w:type="dxa"/>
          </w:tcPr>
          <w:p w:rsidR="00F94BFB" w:rsidRPr="00A310F3" w:rsidRDefault="00F94BFB" w:rsidP="006935C1">
            <w:pPr>
              <w:autoSpaceDE w:val="0"/>
              <w:autoSpaceDN w:val="0"/>
              <w:adjustRightInd w:val="0"/>
              <w:rPr>
                <w:rFonts w:cstheme="minorHAnsi"/>
                <w:color w:val="00B050"/>
              </w:rPr>
            </w:pPr>
          </w:p>
        </w:tc>
      </w:tr>
      <w:tr w:rsidR="00F94BFB" w:rsidRPr="00A310F3" w:rsidTr="006935C1">
        <w:tc>
          <w:tcPr>
            <w:tcW w:w="2970" w:type="dxa"/>
          </w:tcPr>
          <w:p w:rsidR="00F94BFB" w:rsidRDefault="00F94BFB" w:rsidP="006935C1">
            <w:pPr>
              <w:autoSpaceDE w:val="0"/>
              <w:autoSpaceDN w:val="0"/>
              <w:adjustRightInd w:val="0"/>
              <w:rPr>
                <w:rFonts w:cstheme="minorHAnsi"/>
              </w:rPr>
            </w:pPr>
            <w:r>
              <w:rPr>
                <w:rFonts w:cstheme="minorHAnsi"/>
              </w:rPr>
              <w:t>Email and/or Cell Number</w:t>
            </w:r>
          </w:p>
        </w:tc>
        <w:tc>
          <w:tcPr>
            <w:tcW w:w="5665" w:type="dxa"/>
          </w:tcPr>
          <w:p w:rsidR="00F94BFB" w:rsidRPr="00A310F3" w:rsidRDefault="00F94BFB" w:rsidP="006935C1">
            <w:pPr>
              <w:autoSpaceDE w:val="0"/>
              <w:autoSpaceDN w:val="0"/>
              <w:adjustRightInd w:val="0"/>
              <w:rPr>
                <w:rFonts w:cstheme="minorHAnsi"/>
                <w:color w:val="00B050"/>
              </w:rPr>
            </w:pPr>
          </w:p>
        </w:tc>
      </w:tr>
      <w:tr w:rsidR="00F94BFB" w:rsidRPr="00A310F3" w:rsidTr="006935C1">
        <w:tc>
          <w:tcPr>
            <w:tcW w:w="2970" w:type="dxa"/>
          </w:tcPr>
          <w:p w:rsidR="00F94BFB" w:rsidRPr="00A310F3" w:rsidRDefault="00F94BFB" w:rsidP="006935C1">
            <w:pPr>
              <w:autoSpaceDE w:val="0"/>
              <w:autoSpaceDN w:val="0"/>
              <w:adjustRightInd w:val="0"/>
              <w:rPr>
                <w:rFonts w:cstheme="minorHAnsi"/>
              </w:rPr>
            </w:pPr>
            <w:r>
              <w:rPr>
                <w:rFonts w:cstheme="minorHAnsi"/>
              </w:rPr>
              <w:t>Title or Position</w:t>
            </w:r>
          </w:p>
        </w:tc>
        <w:tc>
          <w:tcPr>
            <w:tcW w:w="5665" w:type="dxa"/>
          </w:tcPr>
          <w:p w:rsidR="00F94BFB" w:rsidRPr="00A310F3" w:rsidRDefault="00F94BFB" w:rsidP="006935C1">
            <w:pPr>
              <w:autoSpaceDE w:val="0"/>
              <w:autoSpaceDN w:val="0"/>
              <w:adjustRightInd w:val="0"/>
              <w:rPr>
                <w:rFonts w:cstheme="minorHAnsi"/>
                <w:color w:val="00B050"/>
              </w:rPr>
            </w:pPr>
          </w:p>
        </w:tc>
      </w:tr>
      <w:tr w:rsidR="00F94BFB" w:rsidRPr="00A310F3" w:rsidTr="006935C1">
        <w:tc>
          <w:tcPr>
            <w:tcW w:w="2970" w:type="dxa"/>
          </w:tcPr>
          <w:p w:rsidR="00F94BFB" w:rsidRPr="00A310F3" w:rsidRDefault="00F94BFB" w:rsidP="006935C1">
            <w:pPr>
              <w:autoSpaceDE w:val="0"/>
              <w:autoSpaceDN w:val="0"/>
              <w:adjustRightInd w:val="0"/>
              <w:rPr>
                <w:rFonts w:cstheme="minorHAnsi"/>
              </w:rPr>
            </w:pPr>
            <w:r>
              <w:rPr>
                <w:rFonts w:cstheme="minorHAnsi"/>
              </w:rPr>
              <w:t>Dates to be on Site</w:t>
            </w:r>
          </w:p>
        </w:tc>
        <w:tc>
          <w:tcPr>
            <w:tcW w:w="5665" w:type="dxa"/>
          </w:tcPr>
          <w:p w:rsidR="00F94BFB" w:rsidRPr="00A310F3" w:rsidRDefault="00F94BFB" w:rsidP="006935C1">
            <w:pPr>
              <w:autoSpaceDE w:val="0"/>
              <w:autoSpaceDN w:val="0"/>
              <w:adjustRightInd w:val="0"/>
              <w:rPr>
                <w:rFonts w:cstheme="minorHAnsi"/>
                <w:color w:val="00B050"/>
              </w:rPr>
            </w:pPr>
          </w:p>
        </w:tc>
      </w:tr>
      <w:tr w:rsidR="00F94BFB" w:rsidRPr="00A310F3" w:rsidTr="006935C1">
        <w:tc>
          <w:tcPr>
            <w:tcW w:w="2970" w:type="dxa"/>
          </w:tcPr>
          <w:p w:rsidR="00F94BFB" w:rsidRPr="00A310F3" w:rsidRDefault="00F94BFB" w:rsidP="006935C1">
            <w:pPr>
              <w:autoSpaceDE w:val="0"/>
              <w:autoSpaceDN w:val="0"/>
              <w:adjustRightInd w:val="0"/>
              <w:rPr>
                <w:rFonts w:cstheme="minorHAnsi"/>
              </w:rPr>
            </w:pPr>
            <w:r>
              <w:rPr>
                <w:rFonts w:cstheme="minorHAnsi"/>
              </w:rPr>
              <w:t>B</w:t>
            </w:r>
            <w:r w:rsidRPr="00A310F3" w:rsidDel="000B248F">
              <w:rPr>
                <w:rFonts w:cstheme="minorHAnsi"/>
              </w:rPr>
              <w:t xml:space="preserve">rief description of </w:t>
            </w:r>
            <w:r w:rsidRPr="00A310F3">
              <w:rPr>
                <w:rFonts w:cstheme="minorHAnsi"/>
              </w:rPr>
              <w:t>why</w:t>
            </w:r>
            <w:r>
              <w:rPr>
                <w:rFonts w:cstheme="minorHAnsi"/>
              </w:rPr>
              <w:t xml:space="preserve"> this person’s work is </w:t>
            </w:r>
            <w:r w:rsidRPr="00A310F3">
              <w:rPr>
                <w:rFonts w:cstheme="minorHAnsi"/>
              </w:rPr>
              <w:t>critical</w:t>
            </w:r>
          </w:p>
        </w:tc>
        <w:tc>
          <w:tcPr>
            <w:tcW w:w="5665" w:type="dxa"/>
          </w:tcPr>
          <w:p w:rsidR="00F94BFB" w:rsidRPr="00A310F3" w:rsidRDefault="00F94BFB" w:rsidP="006935C1">
            <w:pPr>
              <w:autoSpaceDE w:val="0"/>
              <w:autoSpaceDN w:val="0"/>
              <w:adjustRightInd w:val="0"/>
              <w:rPr>
                <w:rFonts w:cstheme="minorHAnsi"/>
                <w:color w:val="00B050"/>
              </w:rPr>
            </w:pPr>
          </w:p>
        </w:tc>
      </w:tr>
    </w:tbl>
    <w:p w:rsidR="00F94BFB" w:rsidRDefault="00F94BFB" w:rsidP="00F94BFB">
      <w:pPr>
        <w:pStyle w:val="ListParagraph"/>
        <w:autoSpaceDE w:val="0"/>
        <w:autoSpaceDN w:val="0"/>
        <w:adjustRightInd w:val="0"/>
        <w:ind w:left="1080"/>
        <w:rPr>
          <w:rFonts w:cstheme="minorHAnsi"/>
        </w:rPr>
      </w:pPr>
      <w:r>
        <w:rPr>
          <w:rFonts w:cstheme="minorHAnsi"/>
        </w:rPr>
        <w:t>Add tables if necessary.</w:t>
      </w:r>
    </w:p>
    <w:p w:rsidR="00F94BFB" w:rsidRPr="00A310F3" w:rsidRDefault="00F94BFB" w:rsidP="008B65AA">
      <w:pPr>
        <w:autoSpaceDE w:val="0"/>
        <w:autoSpaceDN w:val="0"/>
        <w:adjustRightInd w:val="0"/>
        <w:rPr>
          <w:rFonts w:cstheme="minorHAnsi"/>
        </w:rPr>
      </w:pPr>
    </w:p>
    <w:p w:rsidR="0035042A" w:rsidRDefault="0035042A" w:rsidP="0035042A">
      <w:pPr>
        <w:autoSpaceDE w:val="0"/>
        <w:autoSpaceDN w:val="0"/>
        <w:adjustRightInd w:val="0"/>
        <w:rPr>
          <w:rFonts w:cstheme="minorHAnsi"/>
          <w:b/>
        </w:rPr>
      </w:pPr>
      <w:r>
        <w:rPr>
          <w:rFonts w:cstheme="minorHAnsi"/>
          <w:b/>
        </w:rPr>
        <w:t xml:space="preserve">Health Safety </w:t>
      </w:r>
      <w:r w:rsidR="00773DF7" w:rsidRPr="00A310F3">
        <w:rPr>
          <w:rFonts w:cstheme="minorHAnsi"/>
          <w:b/>
        </w:rPr>
        <w:t>Compliance:</w:t>
      </w:r>
      <w:r w:rsidR="00961981">
        <w:rPr>
          <w:rFonts w:cstheme="minorHAnsi"/>
          <w:b/>
        </w:rPr>
        <w:t xml:space="preserve">  </w:t>
      </w:r>
    </w:p>
    <w:p w:rsidR="00CF65AD" w:rsidRDefault="00961981" w:rsidP="00B56845">
      <w:pPr>
        <w:autoSpaceDE w:val="0"/>
        <w:autoSpaceDN w:val="0"/>
        <w:adjustRightInd w:val="0"/>
        <w:rPr>
          <w:rFonts w:cstheme="minorHAnsi"/>
        </w:rPr>
      </w:pPr>
      <w:r w:rsidRPr="00CF65AD">
        <w:rPr>
          <w:rFonts w:cstheme="minorHAnsi"/>
        </w:rPr>
        <w:t xml:space="preserve">You must agree to comply with all procedures outlined in the </w:t>
      </w:r>
      <w:hyperlink r:id="rId6" w:history="1">
        <w:r w:rsidRPr="00CF65AD">
          <w:rPr>
            <w:rStyle w:val="Hyperlink"/>
            <w:rFonts w:cstheme="minorHAnsi"/>
          </w:rPr>
          <w:t>MLBS Phase 1 Re-opening Guidelines</w:t>
        </w:r>
      </w:hyperlink>
      <w:r w:rsidRPr="00CF65AD">
        <w:rPr>
          <w:rFonts w:cstheme="minorHAnsi"/>
        </w:rPr>
        <w:t>.</w:t>
      </w:r>
      <w:r w:rsidR="00BE173A">
        <w:rPr>
          <w:rFonts w:cstheme="minorHAnsi"/>
        </w:rPr>
        <w:t xml:space="preserve"> This includes a limit of 2 people in vehicles on site.</w:t>
      </w:r>
    </w:p>
    <w:p w:rsidR="00BE173A" w:rsidRPr="00CF65AD" w:rsidRDefault="0035042A" w:rsidP="00BE173A">
      <w:pPr>
        <w:autoSpaceDE w:val="0"/>
        <w:autoSpaceDN w:val="0"/>
        <w:adjustRightInd w:val="0"/>
        <w:ind w:firstLine="720"/>
        <w:rPr>
          <w:rFonts w:cstheme="minorHAnsi"/>
        </w:rPr>
      </w:pPr>
      <w:r w:rsidRPr="00CF65AD">
        <w:rPr>
          <w:rFonts w:cstheme="minorHAnsi"/>
        </w:rPr>
        <w:t>Have you read and agree to the Guidelines?</w:t>
      </w:r>
    </w:p>
    <w:p w:rsidR="00F94BFB" w:rsidRDefault="00F94BFB" w:rsidP="00B56845">
      <w:pPr>
        <w:autoSpaceDE w:val="0"/>
        <w:autoSpaceDN w:val="0"/>
        <w:adjustRightInd w:val="0"/>
        <w:rPr>
          <w:rFonts w:cstheme="minorHAnsi"/>
        </w:rPr>
      </w:pPr>
    </w:p>
    <w:p w:rsidR="00F94BFB" w:rsidRDefault="00F94BFB" w:rsidP="00B56845">
      <w:pPr>
        <w:autoSpaceDE w:val="0"/>
        <w:autoSpaceDN w:val="0"/>
        <w:adjustRightInd w:val="0"/>
        <w:rPr>
          <w:rFonts w:cstheme="minorHAnsi"/>
        </w:rPr>
      </w:pPr>
      <w:r w:rsidRPr="00A310F3">
        <w:rPr>
          <w:rFonts w:cstheme="minorHAnsi"/>
        </w:rPr>
        <w:t xml:space="preserve">For additional information, resources, and general UVA guidance, see the University’s </w:t>
      </w:r>
      <w:hyperlink r:id="rId7" w:history="1">
        <w:r w:rsidRPr="00A310F3">
          <w:rPr>
            <w:rStyle w:val="Hyperlink"/>
            <w:rFonts w:cstheme="minorHAnsi"/>
          </w:rPr>
          <w:t>Research Ramp-Up Guidance</w:t>
        </w:r>
      </w:hyperlink>
      <w:r w:rsidRPr="00A310F3">
        <w:rPr>
          <w:rFonts w:cstheme="minorHAnsi"/>
        </w:rPr>
        <w:t xml:space="preserve"> web page.</w:t>
      </w:r>
      <w:r>
        <w:rPr>
          <w:rFonts w:cstheme="minorHAnsi"/>
        </w:rPr>
        <w:t xml:space="preserve"> </w:t>
      </w:r>
      <w:r w:rsidRPr="00A310F3">
        <w:rPr>
          <w:rFonts w:cstheme="minorHAnsi"/>
        </w:rPr>
        <w:t xml:space="preserve">Contact MLBS staff if you need help with site, building or lab space information. </w:t>
      </w:r>
    </w:p>
    <w:p w:rsidR="0035042A" w:rsidRDefault="0035042A" w:rsidP="00B56845">
      <w:pPr>
        <w:autoSpaceDE w:val="0"/>
        <w:autoSpaceDN w:val="0"/>
        <w:adjustRightInd w:val="0"/>
        <w:rPr>
          <w:rFonts w:cstheme="minorHAnsi"/>
        </w:rPr>
      </w:pPr>
    </w:p>
    <w:p w:rsidR="00553033" w:rsidRPr="00A310F3" w:rsidRDefault="00553033" w:rsidP="00646321">
      <w:pPr>
        <w:autoSpaceDE w:val="0"/>
        <w:autoSpaceDN w:val="0"/>
        <w:adjustRightInd w:val="0"/>
        <w:rPr>
          <w:rFonts w:cstheme="minorHAnsi"/>
          <w:b/>
        </w:rPr>
      </w:pPr>
      <w:r w:rsidRPr="00A310F3">
        <w:rPr>
          <w:rFonts w:cstheme="minorHAnsi"/>
          <w:b/>
        </w:rPr>
        <w:t>Other requirements:</w:t>
      </w:r>
    </w:p>
    <w:p w:rsidR="0035042A" w:rsidRDefault="00DA771C" w:rsidP="00646321">
      <w:pPr>
        <w:autoSpaceDE w:val="0"/>
        <w:autoSpaceDN w:val="0"/>
        <w:adjustRightInd w:val="0"/>
        <w:rPr>
          <w:rFonts w:cstheme="minorHAnsi"/>
        </w:rPr>
      </w:pPr>
      <w:r w:rsidRPr="00A310F3">
        <w:rPr>
          <w:rFonts w:cstheme="minorHAnsi"/>
        </w:rPr>
        <w:t>Will you be</w:t>
      </w:r>
      <w:r w:rsidR="005E5954" w:rsidRPr="00A310F3">
        <w:rPr>
          <w:rFonts w:cstheme="minorHAnsi"/>
        </w:rPr>
        <w:t xml:space="preserve"> using animals in your research?</w:t>
      </w:r>
    </w:p>
    <w:p w:rsidR="00DA771C" w:rsidRPr="00A310F3" w:rsidRDefault="005E5954" w:rsidP="00C3074A">
      <w:pPr>
        <w:autoSpaceDE w:val="0"/>
        <w:autoSpaceDN w:val="0"/>
        <w:adjustRightInd w:val="0"/>
        <w:rPr>
          <w:rFonts w:cstheme="minorHAnsi"/>
        </w:rPr>
      </w:pPr>
      <w:r w:rsidRPr="00A310F3">
        <w:rPr>
          <w:rFonts w:cstheme="minorHAnsi"/>
        </w:rPr>
        <w:t xml:space="preserve"> </w:t>
      </w:r>
      <w:r w:rsidR="00C3074A">
        <w:rPr>
          <w:rFonts w:cstheme="minorHAnsi"/>
        </w:rPr>
        <w:tab/>
      </w:r>
      <w:r w:rsidRPr="00A310F3">
        <w:rPr>
          <w:rFonts w:cstheme="minorHAnsi"/>
        </w:rPr>
        <w:t xml:space="preserve">If so, </w:t>
      </w:r>
      <w:r w:rsidR="00D45581" w:rsidRPr="00A310F3">
        <w:rPr>
          <w:rFonts w:cstheme="minorHAnsi"/>
        </w:rPr>
        <w:t>has your protocol been approved by UVA IACUC</w:t>
      </w:r>
      <w:r w:rsidRPr="00A310F3">
        <w:rPr>
          <w:rFonts w:cstheme="minorHAnsi"/>
        </w:rPr>
        <w:t>?</w:t>
      </w:r>
    </w:p>
    <w:p w:rsidR="00285586" w:rsidRPr="00A310F3" w:rsidRDefault="00285586" w:rsidP="00646321">
      <w:pPr>
        <w:autoSpaceDE w:val="0"/>
        <w:autoSpaceDN w:val="0"/>
        <w:adjustRightInd w:val="0"/>
        <w:rPr>
          <w:rFonts w:cstheme="minorHAnsi"/>
        </w:rPr>
      </w:pPr>
    </w:p>
    <w:p w:rsidR="0028160E" w:rsidRDefault="0028160E" w:rsidP="00FC2EC4">
      <w:pPr>
        <w:autoSpaceDE w:val="0"/>
        <w:autoSpaceDN w:val="0"/>
        <w:adjustRightInd w:val="0"/>
        <w:rPr>
          <w:rFonts w:cstheme="minorHAnsi"/>
        </w:rPr>
      </w:pPr>
      <w:r w:rsidRPr="00A310F3">
        <w:rPr>
          <w:rFonts w:cstheme="minorHAnsi"/>
        </w:rPr>
        <w:t>Do you have t</w:t>
      </w:r>
      <w:r w:rsidR="0004424F" w:rsidRPr="00A310F3">
        <w:rPr>
          <w:rFonts w:cstheme="minorHAnsi"/>
        </w:rPr>
        <w:t>he necessary materials, supplie</w:t>
      </w:r>
      <w:r w:rsidRPr="00A310F3">
        <w:rPr>
          <w:rFonts w:cstheme="minorHAnsi"/>
        </w:rPr>
        <w:t>s, cleaning supplies and PPE</w:t>
      </w:r>
      <w:r w:rsidR="0004424F" w:rsidRPr="00A310F3">
        <w:rPr>
          <w:rFonts w:cstheme="minorHAnsi"/>
        </w:rPr>
        <w:t xml:space="preserve"> for your laboratory?</w:t>
      </w:r>
    </w:p>
    <w:p w:rsidR="0004424F" w:rsidRPr="00A310F3" w:rsidRDefault="0004424F" w:rsidP="00FC2EC4">
      <w:pPr>
        <w:autoSpaceDE w:val="0"/>
        <w:autoSpaceDN w:val="0"/>
        <w:adjustRightInd w:val="0"/>
        <w:rPr>
          <w:rFonts w:cstheme="minorHAnsi"/>
        </w:rPr>
      </w:pPr>
      <w:bookmarkStart w:id="0" w:name="_GoBack"/>
      <w:bookmarkEnd w:id="0"/>
      <w:r w:rsidRPr="00A310F3">
        <w:rPr>
          <w:rFonts w:cstheme="minorHAnsi"/>
        </w:rPr>
        <w:tab/>
        <w:t>If not - list your needs</w:t>
      </w:r>
      <w:r w:rsidR="0035042A">
        <w:rPr>
          <w:rFonts w:cstheme="minorHAnsi"/>
        </w:rPr>
        <w:t>:</w:t>
      </w:r>
    </w:p>
    <w:p w:rsidR="007A1DBF" w:rsidRPr="00A310F3" w:rsidRDefault="007A1DBF" w:rsidP="00FC2EC4">
      <w:pPr>
        <w:autoSpaceDE w:val="0"/>
        <w:autoSpaceDN w:val="0"/>
        <w:adjustRightInd w:val="0"/>
        <w:rPr>
          <w:rFonts w:cstheme="minorHAnsi"/>
        </w:rPr>
      </w:pPr>
    </w:p>
    <w:p w:rsidR="002E035F" w:rsidRDefault="00903D12" w:rsidP="0035042A">
      <w:pPr>
        <w:autoSpaceDE w:val="0"/>
        <w:autoSpaceDN w:val="0"/>
        <w:adjustRightInd w:val="0"/>
        <w:rPr>
          <w:rFonts w:cstheme="minorHAnsi"/>
          <w:color w:val="000000"/>
        </w:rPr>
      </w:pPr>
      <w:r w:rsidRPr="0035042A">
        <w:rPr>
          <w:rFonts w:cstheme="minorHAnsi"/>
          <w:color w:val="000000"/>
        </w:rPr>
        <w:t xml:space="preserve">By submitting this request, </w:t>
      </w:r>
      <w:r w:rsidR="0035042A" w:rsidRPr="0035042A">
        <w:rPr>
          <w:rFonts w:cstheme="minorHAnsi"/>
          <w:color w:val="000000"/>
        </w:rPr>
        <w:t>you understand that every researcher</w:t>
      </w:r>
      <w:r w:rsidRPr="0035042A">
        <w:rPr>
          <w:rFonts w:cstheme="minorHAnsi"/>
          <w:color w:val="000000"/>
        </w:rPr>
        <w:t xml:space="preserve"> listed in this form</w:t>
      </w:r>
      <w:r w:rsidR="0035042A" w:rsidRPr="0035042A">
        <w:rPr>
          <w:rFonts w:cstheme="minorHAnsi"/>
          <w:color w:val="000000"/>
        </w:rPr>
        <w:t xml:space="preserve"> must sign in and out of MLBS spaces and complete the Health Check at least daily (</w:t>
      </w:r>
      <w:hyperlink r:id="rId8" w:history="1">
        <w:r w:rsidR="00D45581" w:rsidRPr="0035042A">
          <w:rPr>
            <w:rStyle w:val="Hyperlink"/>
            <w:rFonts w:cstheme="minorHAnsi"/>
          </w:rPr>
          <w:t>mlbs.org/access</w:t>
        </w:r>
      </w:hyperlink>
      <w:r w:rsidR="00395A57" w:rsidRPr="0035042A">
        <w:rPr>
          <w:rFonts w:cstheme="minorHAnsi"/>
          <w:color w:val="000000"/>
        </w:rPr>
        <w:t>)</w:t>
      </w:r>
      <w:r w:rsidR="0035042A" w:rsidRPr="0035042A">
        <w:rPr>
          <w:rFonts w:cstheme="minorHAnsi"/>
          <w:color w:val="000000"/>
        </w:rPr>
        <w:t>.</w:t>
      </w:r>
    </w:p>
    <w:p w:rsidR="0035042A" w:rsidRDefault="0035042A">
      <w:pPr>
        <w:rPr>
          <w:rFonts w:cstheme="minorHAnsi"/>
          <w:color w:val="000000"/>
        </w:rPr>
      </w:pPr>
      <w:r>
        <w:rPr>
          <w:rFonts w:cstheme="minorHAnsi"/>
          <w:color w:val="000000"/>
        </w:rPr>
        <w:br w:type="page"/>
      </w:r>
    </w:p>
    <w:p w:rsidR="0035042A" w:rsidRDefault="0035042A" w:rsidP="0035042A">
      <w:pPr>
        <w:autoSpaceDE w:val="0"/>
        <w:autoSpaceDN w:val="0"/>
        <w:adjustRightInd w:val="0"/>
        <w:rPr>
          <w:rFonts w:cstheme="minorHAnsi"/>
        </w:rPr>
      </w:pPr>
      <w:r w:rsidRPr="0035042A">
        <w:rPr>
          <w:rFonts w:cstheme="minorHAnsi"/>
        </w:rPr>
        <w:lastRenderedPageBreak/>
        <w:t>No human subject research is permitted at MLBS.</w:t>
      </w:r>
    </w:p>
    <w:p w:rsidR="00C3074A" w:rsidRDefault="00C3074A" w:rsidP="0035042A">
      <w:pPr>
        <w:autoSpaceDE w:val="0"/>
        <w:autoSpaceDN w:val="0"/>
        <w:adjustRightInd w:val="0"/>
        <w:rPr>
          <w:rFonts w:cstheme="minorHAnsi"/>
        </w:rPr>
      </w:pPr>
    </w:p>
    <w:p w:rsidR="00C3074A" w:rsidRDefault="00C3074A" w:rsidP="0035042A">
      <w:pPr>
        <w:autoSpaceDE w:val="0"/>
        <w:autoSpaceDN w:val="0"/>
        <w:adjustRightInd w:val="0"/>
        <w:rPr>
          <w:rFonts w:cstheme="minorHAnsi"/>
        </w:rPr>
      </w:pPr>
    </w:p>
    <w:p w:rsidR="00C3074A" w:rsidRPr="00A310F3" w:rsidRDefault="00C3074A" w:rsidP="00C3074A">
      <w:pPr>
        <w:autoSpaceDE w:val="0"/>
        <w:autoSpaceDN w:val="0"/>
        <w:adjustRightInd w:val="0"/>
        <w:rPr>
          <w:rFonts w:cstheme="minorHAnsi"/>
        </w:rPr>
      </w:pPr>
      <w:r>
        <w:rPr>
          <w:rFonts w:cstheme="minorHAnsi"/>
          <w:b/>
        </w:rPr>
        <w:t>Please create</w:t>
      </w:r>
      <w:r>
        <w:rPr>
          <w:rFonts w:cstheme="minorHAnsi"/>
          <w:b/>
        </w:rPr>
        <w:t xml:space="preserve"> your own l</w:t>
      </w:r>
      <w:r w:rsidRPr="00F94BFB">
        <w:rPr>
          <w:rFonts w:cstheme="minorHAnsi"/>
          <w:b/>
        </w:rPr>
        <w:t xml:space="preserve">aboratory </w:t>
      </w:r>
      <w:r>
        <w:rPr>
          <w:rFonts w:cstheme="minorHAnsi"/>
          <w:b/>
        </w:rPr>
        <w:t xml:space="preserve">safety </w:t>
      </w:r>
      <w:r w:rsidRPr="00F94BFB">
        <w:rPr>
          <w:rFonts w:cstheme="minorHAnsi"/>
          <w:b/>
        </w:rPr>
        <w:t>policy statement</w:t>
      </w:r>
      <w:r>
        <w:rPr>
          <w:rFonts w:cstheme="minorHAnsi"/>
          <w:b/>
        </w:rPr>
        <w:t>.</w:t>
      </w:r>
      <w:r>
        <w:rPr>
          <w:rFonts w:cstheme="minorHAnsi"/>
        </w:rPr>
        <w:t xml:space="preserve"> You must provide a</w:t>
      </w:r>
      <w:r>
        <w:rPr>
          <w:rFonts w:cstheme="minorHAnsi"/>
        </w:rPr>
        <w:t xml:space="preserve"> </w:t>
      </w:r>
      <w:r w:rsidRPr="00F94BFB">
        <w:rPr>
          <w:rFonts w:cstheme="minorHAnsi"/>
        </w:rPr>
        <w:t xml:space="preserve">statement </w:t>
      </w:r>
      <w:r>
        <w:rPr>
          <w:rFonts w:cstheme="minorHAnsi"/>
        </w:rPr>
        <w:t xml:space="preserve">to all researchers listed here. </w:t>
      </w:r>
      <w:r>
        <w:rPr>
          <w:rFonts w:cstheme="minorHAnsi"/>
        </w:rPr>
        <w:t xml:space="preserve">A template is provided below. Please complete the template and submit with this plan. </w:t>
      </w:r>
      <w:r>
        <w:rPr>
          <w:rFonts w:cstheme="minorHAnsi"/>
        </w:rPr>
        <w:t xml:space="preserve"> </w:t>
      </w:r>
      <w:r w:rsidRPr="00A310F3">
        <w:rPr>
          <w:rFonts w:cstheme="minorHAnsi"/>
        </w:rPr>
        <w:t xml:space="preserve"> </w:t>
      </w:r>
    </w:p>
    <w:p w:rsidR="00C3074A" w:rsidRDefault="00C3074A" w:rsidP="0035042A">
      <w:pPr>
        <w:autoSpaceDE w:val="0"/>
        <w:autoSpaceDN w:val="0"/>
        <w:adjustRightInd w:val="0"/>
        <w:rPr>
          <w:rFonts w:cstheme="minorHAnsi"/>
          <w:color w:val="000000"/>
        </w:rPr>
      </w:pPr>
    </w:p>
    <w:p w:rsidR="00C3074A" w:rsidRDefault="00C3074A">
      <w:pPr>
        <w:rPr>
          <w:rFonts w:cstheme="minorHAnsi"/>
          <w:color w:val="000000"/>
        </w:rPr>
      </w:pPr>
      <w:r>
        <w:rPr>
          <w:rFonts w:cstheme="minorHAnsi"/>
          <w:color w:val="000000"/>
        </w:rPr>
        <w:br w:type="page"/>
      </w:r>
    </w:p>
    <w:p w:rsidR="00C3074A" w:rsidRPr="00696297" w:rsidRDefault="00C3074A" w:rsidP="00C3074A">
      <w:pPr>
        <w:pStyle w:val="Heading1"/>
        <w:spacing w:before="61"/>
        <w:ind w:left="120"/>
        <w:rPr>
          <w:sz w:val="28"/>
        </w:rPr>
      </w:pPr>
      <w:r>
        <w:rPr>
          <w:sz w:val="28"/>
        </w:rPr>
        <w:lastRenderedPageBreak/>
        <w:t xml:space="preserve">MLBS </w:t>
      </w:r>
      <w:r w:rsidRPr="00696297">
        <w:rPr>
          <w:sz w:val="28"/>
        </w:rPr>
        <w:t>LABORA</w:t>
      </w:r>
      <w:r>
        <w:rPr>
          <w:sz w:val="28"/>
        </w:rPr>
        <w:t>TORY SAFETY PLAN – Phase 1 Re-opening</w:t>
      </w:r>
    </w:p>
    <w:p w:rsidR="00C3074A" w:rsidRDefault="00C3074A" w:rsidP="00C3074A">
      <w:pPr>
        <w:pStyle w:val="BodyText"/>
        <w:spacing w:before="179"/>
        <w:ind w:left="120" w:right="116" w:firstLine="0"/>
        <w:jc w:val="both"/>
        <w:rPr>
          <w:b/>
        </w:rPr>
      </w:pPr>
      <w:r>
        <w:rPr>
          <w:b/>
        </w:rPr>
        <w:t>Introduction</w:t>
      </w:r>
    </w:p>
    <w:p w:rsidR="00C3074A" w:rsidRDefault="00C3074A" w:rsidP="00C3074A">
      <w:pPr>
        <w:pStyle w:val="BodyText"/>
        <w:spacing w:before="179"/>
        <w:ind w:left="120" w:right="116" w:firstLine="0"/>
      </w:pPr>
      <w:r>
        <w:t xml:space="preserve">This template plan is provided to assist researchers in clarifying how their laboratory intends to </w:t>
      </w:r>
      <w:r>
        <w:rPr>
          <w:b/>
        </w:rPr>
        <w:t xml:space="preserve">resume </w:t>
      </w:r>
      <w:r w:rsidRPr="00DC1B83">
        <w:rPr>
          <w:b/>
        </w:rPr>
        <w:t>research</w:t>
      </w:r>
      <w:r>
        <w:t xml:space="preserve"> aligned with key safety expectations developed by the UVA Office of the Vice President for Research.  </w:t>
      </w:r>
    </w:p>
    <w:p w:rsidR="00C3074A" w:rsidRDefault="00C3074A" w:rsidP="00C3074A">
      <w:pPr>
        <w:pStyle w:val="BodyText"/>
        <w:spacing w:before="0"/>
        <w:ind w:left="0" w:firstLine="0"/>
      </w:pPr>
    </w:p>
    <w:p w:rsidR="00C3074A" w:rsidRDefault="00C3074A" w:rsidP="00C3074A">
      <w:pPr>
        <w:pStyle w:val="BodyText"/>
        <w:spacing w:before="0"/>
        <w:ind w:left="0" w:firstLine="0"/>
        <w:rPr>
          <w:b/>
          <w:sz w:val="28"/>
        </w:rPr>
      </w:pPr>
      <w:r>
        <w:rPr>
          <w:b/>
          <w:sz w:val="28"/>
        </w:rPr>
        <w:t>Template Lab-Specific Plan</w:t>
      </w:r>
    </w:p>
    <w:p w:rsidR="00C3074A" w:rsidRDefault="00C3074A" w:rsidP="00C3074A">
      <w:pPr>
        <w:pStyle w:val="BodyText"/>
        <w:spacing w:before="0"/>
        <w:ind w:left="0" w:firstLine="0"/>
        <w:rPr>
          <w:b/>
          <w:sz w:val="28"/>
        </w:rPr>
      </w:pPr>
    </w:p>
    <w:p w:rsidR="00C3074A" w:rsidRDefault="00C3074A" w:rsidP="00C3074A">
      <w:pPr>
        <w:pStyle w:val="BodyText"/>
        <w:spacing w:before="0"/>
        <w:ind w:left="0" w:firstLine="0"/>
        <w:rPr>
          <w:b/>
        </w:rPr>
      </w:pPr>
      <w:r>
        <w:rPr>
          <w:b/>
        </w:rPr>
        <w:t>Daily health self-attestation requirement</w:t>
      </w:r>
    </w:p>
    <w:p w:rsidR="00C3074A" w:rsidRDefault="00C3074A" w:rsidP="00C3074A">
      <w:pPr>
        <w:pStyle w:val="BodyText"/>
        <w:spacing w:before="0"/>
        <w:ind w:left="0" w:firstLine="0"/>
      </w:pPr>
      <w:r>
        <w:t>Daily health self-attestation is required via MLBS.ORG/ACCESS.</w:t>
      </w:r>
    </w:p>
    <w:p w:rsidR="00C3074A" w:rsidRDefault="00C3074A" w:rsidP="00C3074A">
      <w:pPr>
        <w:pStyle w:val="BodyText"/>
        <w:spacing w:before="0"/>
        <w:ind w:left="0" w:firstLine="0"/>
      </w:pPr>
    </w:p>
    <w:p w:rsidR="00C3074A" w:rsidRPr="00D54F09" w:rsidRDefault="00C3074A" w:rsidP="00C3074A">
      <w:pPr>
        <w:pStyle w:val="BodyText"/>
        <w:spacing w:before="0"/>
        <w:ind w:left="0" w:firstLine="0"/>
      </w:pPr>
      <w:r>
        <w:t xml:space="preserve">Check here to acknowledge all research personnel will complete the daily health self-attestation </w:t>
      </w:r>
      <w:sdt>
        <w:sdtPr>
          <w:id w:val="-96400496"/>
          <w14:checkbox>
            <w14:checked w14:val="0"/>
            <w14:checkedState w14:val="2612" w14:font="MS Gothic"/>
            <w14:uncheckedState w14:val="2610" w14:font="MS Gothic"/>
          </w14:checkbox>
        </w:sdtPr>
        <w:sdtContent>
          <w:r>
            <w:rPr>
              <w:rFonts w:ascii="MS Gothic" w:eastAsia="MS Gothic" w:hAnsi="MS Gothic" w:hint="eastAsia"/>
            </w:rPr>
            <w:t>☐</w:t>
          </w:r>
        </w:sdtContent>
      </w:sdt>
    </w:p>
    <w:p w:rsidR="00C3074A" w:rsidRDefault="00C3074A" w:rsidP="00C3074A">
      <w:pPr>
        <w:pStyle w:val="BodyText"/>
        <w:spacing w:before="0"/>
        <w:ind w:left="0" w:firstLine="0"/>
        <w:rPr>
          <w:b/>
        </w:rPr>
      </w:pPr>
    </w:p>
    <w:p w:rsidR="00C3074A" w:rsidRDefault="00C3074A" w:rsidP="00C3074A">
      <w:pPr>
        <w:pStyle w:val="BodyText"/>
        <w:spacing w:before="0"/>
        <w:ind w:left="0" w:firstLine="0"/>
        <w:rPr>
          <w:b/>
        </w:rPr>
      </w:pPr>
      <w:r w:rsidRPr="00B241CC">
        <w:rPr>
          <w:b/>
        </w:rPr>
        <w:t>Face coverings</w:t>
      </w:r>
      <w:r>
        <w:rPr>
          <w:b/>
        </w:rPr>
        <w:t xml:space="preserve"> </w:t>
      </w:r>
    </w:p>
    <w:p w:rsidR="00C3074A" w:rsidRDefault="00C3074A" w:rsidP="00C3074A">
      <w:pPr>
        <w:pStyle w:val="BodyText"/>
        <w:spacing w:before="0"/>
        <w:ind w:left="0" w:firstLine="0"/>
      </w:pPr>
      <w:r>
        <w:t xml:space="preserve">To reduce the spread of COVID-19, research personnel are required to wear face coverings at all times inside MLBS buildings in the presence of others and when distancing measures are difficult to maintain. University policy on face coverings is forthcoming and not available at the time of this posting.  Refer to </w:t>
      </w:r>
      <w:hyperlink r:id="rId9" w:history="1">
        <w:r w:rsidRPr="0098385D">
          <w:rPr>
            <w:rStyle w:val="Hyperlink"/>
          </w:rPr>
          <w:t>EHS website</w:t>
        </w:r>
      </w:hyperlink>
      <w:r>
        <w:t xml:space="preserve"> for </w:t>
      </w:r>
      <w:r w:rsidRPr="0098385D">
        <w:t>comparison of face coverings</w:t>
      </w:r>
      <w:r>
        <w:t xml:space="preserve"> and for instruction on obtaining disposable face masks. Refer to </w:t>
      </w:r>
      <w:hyperlink r:id="rId10" w:history="1">
        <w:r w:rsidRPr="0098385D">
          <w:rPr>
            <w:rStyle w:val="Hyperlink"/>
          </w:rPr>
          <w:t>CDC website</w:t>
        </w:r>
      </w:hyperlink>
      <w:r>
        <w:t xml:space="preserve"> for information on donning, doffing, and laundering of cloth face coverings. Personnel are encouraged to use their own face coverings to supplement the disposable face coverings and cloth face coverings that will be made available to the research community by the University. </w:t>
      </w:r>
    </w:p>
    <w:p w:rsidR="00C3074A" w:rsidRDefault="00C3074A" w:rsidP="00C3074A">
      <w:pPr>
        <w:pStyle w:val="BodyText"/>
        <w:spacing w:before="0"/>
        <w:ind w:left="0" w:firstLine="0"/>
      </w:pPr>
    </w:p>
    <w:p w:rsidR="00C3074A" w:rsidRDefault="00C3074A" w:rsidP="00C3074A">
      <w:pPr>
        <w:pStyle w:val="BodyText"/>
        <w:spacing w:before="0"/>
        <w:ind w:left="720" w:firstLine="0"/>
      </w:pPr>
      <w:r w:rsidRPr="0018439C">
        <w:rPr>
          <w:b/>
        </w:rPr>
        <w:t>There are instances where it is not required or may not be appropriate to wear a face covering:</w:t>
      </w:r>
    </w:p>
    <w:p w:rsidR="00C3074A" w:rsidRDefault="00C3074A" w:rsidP="00C3074A">
      <w:pPr>
        <w:pStyle w:val="BodyText"/>
        <w:spacing w:before="0"/>
        <w:ind w:left="1440" w:firstLine="0"/>
      </w:pPr>
    </w:p>
    <w:p w:rsidR="00C3074A" w:rsidRDefault="00C3074A" w:rsidP="00C3074A">
      <w:pPr>
        <w:pStyle w:val="BodyText"/>
        <w:numPr>
          <w:ilvl w:val="1"/>
          <w:numId w:val="19"/>
        </w:numPr>
        <w:spacing w:before="0"/>
        <w:ind w:left="1080"/>
      </w:pPr>
      <w:r>
        <w:t>When a person is in a personal office (a single room with a closable door) and others are not present and coworkers do not regularly visit</w:t>
      </w:r>
    </w:p>
    <w:p w:rsidR="00C3074A" w:rsidRPr="00925CA0" w:rsidRDefault="00C3074A" w:rsidP="00C3074A">
      <w:pPr>
        <w:pStyle w:val="BodyText"/>
        <w:numPr>
          <w:ilvl w:val="2"/>
          <w:numId w:val="19"/>
        </w:numPr>
        <w:spacing w:before="0"/>
        <w:ind w:left="1800"/>
      </w:pPr>
      <w:r>
        <w:t xml:space="preserve">Check here if this will apply to any lab personnel </w:t>
      </w:r>
      <w:sdt>
        <w:sdtPr>
          <w:rPr>
            <w:b/>
          </w:rPr>
          <w:id w:val="-288906220"/>
          <w14:checkbox>
            <w14:checked w14:val="0"/>
            <w14:checkedState w14:val="2612" w14:font="MS Gothic"/>
            <w14:uncheckedState w14:val="2610" w14:font="MS Gothic"/>
          </w14:checkbox>
        </w:sdtPr>
        <w:sdtContent>
          <w:r>
            <w:rPr>
              <w:rFonts w:ascii="MS Gothic" w:eastAsia="MS Gothic" w:hAnsi="MS Gothic" w:hint="eastAsia"/>
              <w:b/>
            </w:rPr>
            <w:t>☐</w:t>
          </w:r>
        </w:sdtContent>
      </w:sdt>
    </w:p>
    <w:p w:rsidR="00C3074A" w:rsidRDefault="00C3074A" w:rsidP="00C3074A">
      <w:pPr>
        <w:pStyle w:val="BodyText"/>
        <w:numPr>
          <w:ilvl w:val="2"/>
          <w:numId w:val="19"/>
        </w:numPr>
        <w:spacing w:before="0"/>
        <w:ind w:left="1800"/>
      </w:pPr>
      <w:r>
        <w:t>Location of personal office and name of personnel:</w:t>
      </w:r>
    </w:p>
    <w:p w:rsidR="00C3074A" w:rsidRDefault="00C3074A" w:rsidP="00C3074A">
      <w:pPr>
        <w:pStyle w:val="BodyText"/>
        <w:spacing w:before="0" w:after="240"/>
        <w:ind w:left="1800" w:firstLine="0"/>
      </w:pPr>
      <w:r>
        <w:rPr>
          <w:noProof/>
          <w:lang w:bidi="ar-SA"/>
        </w:rPr>
        <mc:AlternateContent>
          <mc:Choice Requires="wps">
            <w:drawing>
              <wp:inline distT="0" distB="0" distL="0" distR="0" wp14:anchorId="23768048" wp14:editId="142413AA">
                <wp:extent cx="4968416" cy="306562"/>
                <wp:effectExtent l="0" t="0" r="22860" b="2476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8416" cy="306562"/>
                        </a:xfrm>
                        <a:prstGeom prst="rect">
                          <a:avLst/>
                        </a:prstGeom>
                        <a:solidFill>
                          <a:srgbClr val="FFFFFF"/>
                        </a:solidFill>
                        <a:ln w="9525">
                          <a:solidFill>
                            <a:srgbClr val="000000"/>
                          </a:solidFill>
                          <a:miter lim="800000"/>
                          <a:headEnd/>
                          <a:tailEnd/>
                        </a:ln>
                      </wps:spPr>
                      <wps:txbx>
                        <w:txbxContent>
                          <w:p w:rsidR="00C3074A" w:rsidRDefault="00C3074A" w:rsidP="00C3074A"/>
                        </w:txbxContent>
                      </wps:txbx>
                      <wps:bodyPr rot="0" vert="horz" wrap="square" lIns="91440" tIns="45720" rIns="91440" bIns="45720" anchor="t" anchorCtr="0">
                        <a:spAutoFit/>
                      </wps:bodyPr>
                    </wps:wsp>
                  </a:graphicData>
                </a:graphic>
              </wp:inline>
            </w:drawing>
          </mc:Choice>
          <mc:Fallback>
            <w:pict>
              <v:shapetype w14:anchorId="23768048" id="_x0000_t202" coordsize="21600,21600" o:spt="202" path="m,l,21600r21600,l21600,xe">
                <v:stroke joinstyle="miter"/>
                <v:path gradientshapeok="t" o:connecttype="rect"/>
              </v:shapetype>
              <v:shape id="Text Box 2" o:spid="_x0000_s1026" type="#_x0000_t202" style="width:391.2pt;height:2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">
                <v:textbox style="mso-fit-shape-to-text:t">
                  <w:txbxContent>
                    <w:p w:rsidR="00C3074A" w:rsidRDefault="00C3074A" w:rsidP="00C3074A"/>
                  </w:txbxContent>
                </v:textbox>
                <w10:anchorlock/>
              </v:shape>
            </w:pict>
          </mc:Fallback>
        </mc:AlternateContent>
      </w:r>
    </w:p>
    <w:p w:rsidR="00C3074A" w:rsidRDefault="00C3074A" w:rsidP="00C3074A">
      <w:pPr>
        <w:pStyle w:val="BodyText"/>
        <w:numPr>
          <w:ilvl w:val="1"/>
          <w:numId w:val="19"/>
        </w:numPr>
        <w:spacing w:before="0"/>
        <w:ind w:left="1080"/>
      </w:pPr>
      <w:r>
        <w:t>Individuals who have been advised by a medical professional not to wear a face covering due to trouble breathing, being incapacitated, or otherwise unable to remove a face covering without assistance. In such instances, contact your HR manager to arrange for accommodation.</w:t>
      </w:r>
    </w:p>
    <w:p w:rsidR="00C3074A" w:rsidRPr="00343995" w:rsidRDefault="00C3074A" w:rsidP="00C3074A">
      <w:pPr>
        <w:pStyle w:val="BodyText"/>
        <w:numPr>
          <w:ilvl w:val="2"/>
          <w:numId w:val="19"/>
        </w:numPr>
        <w:spacing w:before="0"/>
        <w:ind w:left="1800"/>
      </w:pPr>
      <w:r>
        <w:t xml:space="preserve">Check here if applicable to any lab personnel </w:t>
      </w:r>
      <w:sdt>
        <w:sdtPr>
          <w:rPr>
            <w:b/>
          </w:rPr>
          <w:id w:val="-1729598741"/>
          <w14:checkbox>
            <w14:checked w14:val="0"/>
            <w14:checkedState w14:val="2612" w14:font="MS Gothic"/>
            <w14:uncheckedState w14:val="2610" w14:font="MS Gothic"/>
          </w14:checkbox>
        </w:sdtPr>
        <w:sdtContent>
          <w:r>
            <w:rPr>
              <w:rFonts w:ascii="MS Gothic" w:eastAsia="MS Gothic" w:hAnsi="MS Gothic" w:hint="eastAsia"/>
              <w:b/>
            </w:rPr>
            <w:t>☐</w:t>
          </w:r>
        </w:sdtContent>
      </w:sdt>
    </w:p>
    <w:p w:rsidR="00C3074A" w:rsidRDefault="00C3074A" w:rsidP="00C3074A">
      <w:pPr>
        <w:pStyle w:val="BodyText"/>
        <w:numPr>
          <w:ilvl w:val="2"/>
          <w:numId w:val="19"/>
        </w:numPr>
        <w:spacing w:before="0"/>
        <w:ind w:left="1800"/>
      </w:pPr>
      <w:r>
        <w:t>Detail laboratory accommodations to be made:</w:t>
      </w:r>
    </w:p>
    <w:p w:rsidR="00C3074A" w:rsidRDefault="00C3074A" w:rsidP="00C3074A">
      <w:pPr>
        <w:pStyle w:val="BodyText"/>
        <w:spacing w:before="0" w:after="240"/>
        <w:ind w:left="1800" w:firstLine="0"/>
      </w:pPr>
      <w:r>
        <w:rPr>
          <w:noProof/>
          <w:lang w:bidi="ar-SA"/>
        </w:rPr>
        <mc:AlternateContent>
          <mc:Choice Requires="wps">
            <w:drawing>
              <wp:inline distT="0" distB="0" distL="0" distR="0" wp14:anchorId="47131B80" wp14:editId="4312E6ED">
                <wp:extent cx="4978987" cy="1404620"/>
                <wp:effectExtent l="0" t="0" r="12700" b="2476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8987" cy="1404620"/>
                        </a:xfrm>
                        <a:prstGeom prst="rect">
                          <a:avLst/>
                        </a:prstGeom>
                        <a:solidFill>
                          <a:srgbClr val="FFFFFF"/>
                        </a:solidFill>
                        <a:ln w="9525">
                          <a:solidFill>
                            <a:srgbClr val="000000"/>
                          </a:solidFill>
                          <a:miter lim="800000"/>
                          <a:headEnd/>
                          <a:tailEnd/>
                        </a:ln>
                      </wps:spPr>
                      <wps:txbx>
                        <w:txbxContent>
                          <w:p w:rsidR="00C3074A" w:rsidRDefault="00C3074A" w:rsidP="00C3074A"/>
                        </w:txbxContent>
                      </wps:txbx>
                      <wps:bodyPr rot="0" vert="horz" wrap="square" lIns="91440" tIns="45720" rIns="91440" bIns="45720" anchor="t" anchorCtr="0">
                        <a:spAutoFit/>
                      </wps:bodyPr>
                    </wps:wsp>
                  </a:graphicData>
                </a:graphic>
              </wp:inline>
            </w:drawing>
          </mc:Choice>
          <mc:Fallback>
            <w:pict>
              <v:shape w14:anchorId="47131B80" id="_x0000_s1027" type="#_x0000_t202" style="width:392.0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">
                <v:textbox style="mso-fit-shape-to-text:t">
                  <w:txbxContent>
                    <w:p w:rsidR="00C3074A" w:rsidRDefault="00C3074A" w:rsidP="00C3074A"/>
                  </w:txbxContent>
                </v:textbox>
                <w10:anchorlock/>
              </v:shape>
            </w:pict>
          </mc:Fallback>
        </mc:AlternateContent>
      </w:r>
    </w:p>
    <w:p w:rsidR="00C3074A" w:rsidRDefault="00C3074A" w:rsidP="00C3074A">
      <w:pPr>
        <w:pStyle w:val="BodyText"/>
        <w:numPr>
          <w:ilvl w:val="1"/>
          <w:numId w:val="19"/>
        </w:numPr>
        <w:spacing w:before="0" w:after="240"/>
        <w:ind w:left="1080"/>
      </w:pPr>
      <w:r>
        <w:t>Instances where wearing a face covering creates a safety hazard at work under established health and safety guidelines (</w:t>
      </w:r>
      <w:r w:rsidRPr="00D54F09">
        <w:rPr>
          <w:b/>
        </w:rPr>
        <w:t>see below</w:t>
      </w:r>
      <w:r>
        <w:t>).</w:t>
      </w:r>
    </w:p>
    <w:p w:rsidR="00C3074A" w:rsidRDefault="00C3074A" w:rsidP="00C3074A">
      <w:pPr>
        <w:pStyle w:val="BodyText"/>
        <w:numPr>
          <w:ilvl w:val="1"/>
          <w:numId w:val="19"/>
        </w:numPr>
        <w:spacing w:before="0"/>
        <w:ind w:left="1080"/>
      </w:pPr>
      <w:r>
        <w:lastRenderedPageBreak/>
        <w:t>While eating or drinking</w:t>
      </w:r>
    </w:p>
    <w:p w:rsidR="00C3074A" w:rsidRDefault="00C3074A" w:rsidP="00C3074A">
      <w:pPr>
        <w:pStyle w:val="BodyText"/>
        <w:numPr>
          <w:ilvl w:val="2"/>
          <w:numId w:val="19"/>
        </w:numPr>
        <w:spacing w:before="0"/>
        <w:ind w:left="1800"/>
      </w:pPr>
      <w:r>
        <w:t>Detail plans/accommodations for personnel to eat and drink while maintaining physical distancing.</w:t>
      </w:r>
    </w:p>
    <w:p w:rsidR="00C3074A" w:rsidRDefault="00C3074A" w:rsidP="00C3074A">
      <w:pPr>
        <w:pStyle w:val="BodyText"/>
        <w:spacing w:before="0"/>
        <w:ind w:left="1800" w:firstLine="0"/>
      </w:pPr>
      <w:r>
        <w:rPr>
          <w:noProof/>
          <w:lang w:bidi="ar-SA"/>
        </w:rPr>
        <mc:AlternateContent>
          <mc:Choice Requires="wps">
            <w:drawing>
              <wp:inline distT="0" distB="0" distL="0" distR="0" wp14:anchorId="4731DB61" wp14:editId="5EB9E470">
                <wp:extent cx="4941988" cy="1404620"/>
                <wp:effectExtent l="0" t="0" r="11430" b="24765"/>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1988" cy="1404620"/>
                        </a:xfrm>
                        <a:prstGeom prst="rect">
                          <a:avLst/>
                        </a:prstGeom>
                        <a:solidFill>
                          <a:srgbClr val="FFFFFF"/>
                        </a:solidFill>
                        <a:ln w="9525">
                          <a:solidFill>
                            <a:srgbClr val="000000"/>
                          </a:solidFill>
                          <a:miter lim="800000"/>
                          <a:headEnd/>
                          <a:tailEnd/>
                        </a:ln>
                      </wps:spPr>
                      <wps:txbx>
                        <w:txbxContent>
                          <w:p w:rsidR="00C3074A" w:rsidRDefault="00C3074A" w:rsidP="00C3074A"/>
                        </w:txbxContent>
                      </wps:txbx>
                      <wps:bodyPr rot="0" vert="horz" wrap="square" lIns="91440" tIns="45720" rIns="91440" bIns="45720" anchor="t" anchorCtr="0">
                        <a:spAutoFit/>
                      </wps:bodyPr>
                    </wps:wsp>
                  </a:graphicData>
                </a:graphic>
              </wp:inline>
            </w:drawing>
          </mc:Choice>
          <mc:Fallback>
            <w:pict>
              <v:shape w14:anchorId="4731DB61" id="_x0000_s1028" type="#_x0000_t202" style="width:389.1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">
                <v:textbox style="mso-fit-shape-to-text:t">
                  <w:txbxContent>
                    <w:p w:rsidR="00C3074A" w:rsidRDefault="00C3074A" w:rsidP="00C3074A"/>
                  </w:txbxContent>
                </v:textbox>
                <w10:anchorlock/>
              </v:shape>
            </w:pict>
          </mc:Fallback>
        </mc:AlternateContent>
      </w:r>
    </w:p>
    <w:p w:rsidR="00C3074A" w:rsidRDefault="00C3074A" w:rsidP="00C3074A">
      <w:pPr>
        <w:pStyle w:val="BodyText"/>
        <w:spacing w:before="0"/>
        <w:ind w:left="0" w:firstLine="0"/>
        <w:rPr>
          <w:b/>
        </w:rPr>
      </w:pPr>
    </w:p>
    <w:p w:rsidR="00C3074A" w:rsidRDefault="00C3074A" w:rsidP="00C3074A">
      <w:pPr>
        <w:pStyle w:val="BodyText"/>
        <w:spacing w:before="0"/>
        <w:ind w:left="720" w:firstLine="0"/>
        <w:rPr>
          <w:b/>
        </w:rPr>
      </w:pPr>
    </w:p>
    <w:p w:rsidR="00C3074A" w:rsidRPr="0018439C" w:rsidRDefault="00C3074A" w:rsidP="00C3074A">
      <w:pPr>
        <w:pStyle w:val="BodyText"/>
        <w:spacing w:before="0"/>
        <w:ind w:left="720" w:firstLine="0"/>
        <w:rPr>
          <w:b/>
        </w:rPr>
      </w:pPr>
      <w:r w:rsidRPr="0018439C">
        <w:rPr>
          <w:b/>
        </w:rPr>
        <w:t>Some laboratory activities may require different face coverings, PPE, or no face coverings</w:t>
      </w:r>
      <w:r>
        <w:rPr>
          <w:b/>
        </w:rPr>
        <w:t xml:space="preserve"> due to specific safety hazards</w:t>
      </w:r>
      <w:r w:rsidRPr="0018439C">
        <w:rPr>
          <w:b/>
        </w:rPr>
        <w:t>:</w:t>
      </w:r>
    </w:p>
    <w:p w:rsidR="00C3074A" w:rsidRDefault="00C3074A" w:rsidP="00C3074A">
      <w:pPr>
        <w:pStyle w:val="BodyText"/>
        <w:spacing w:before="0"/>
        <w:ind w:left="360" w:firstLine="360"/>
      </w:pPr>
    </w:p>
    <w:p w:rsidR="00C3074A" w:rsidRDefault="00C3074A" w:rsidP="00C3074A">
      <w:pPr>
        <w:pStyle w:val="BodyText"/>
        <w:numPr>
          <w:ilvl w:val="1"/>
          <w:numId w:val="19"/>
        </w:numPr>
        <w:spacing w:before="0"/>
        <w:ind w:left="1080"/>
      </w:pPr>
      <w:r w:rsidRPr="001C7D52">
        <w:t>Do any work activities involve the use of surgical masks as Personal Protective Equipment</w:t>
      </w:r>
      <w:r>
        <w:t xml:space="preserve"> (PPE)</w:t>
      </w:r>
      <w:r w:rsidRPr="001C7D52">
        <w:t xml:space="preserve">? </w:t>
      </w:r>
      <w:r>
        <w:t xml:space="preserve">For example, </w:t>
      </w:r>
      <w:r w:rsidRPr="008B569D">
        <w:t>manipulation of biological agents outside of</w:t>
      </w:r>
      <w:r>
        <w:t xml:space="preserve"> a</w:t>
      </w:r>
      <w:r w:rsidRPr="008B569D">
        <w:t xml:space="preserve"> biosafety cabinet where sprays, splashes or spills are possible (</w:t>
      </w:r>
      <w:r>
        <w:t>e.g. stereotaxic administration).</w:t>
      </w:r>
      <w:r w:rsidRPr="00A86DA2">
        <w:t xml:space="preserve"> </w:t>
      </w:r>
    </w:p>
    <w:p w:rsidR="00C3074A" w:rsidRDefault="00C3074A" w:rsidP="00C3074A">
      <w:pPr>
        <w:pStyle w:val="BodyText"/>
        <w:spacing w:before="0"/>
        <w:ind w:left="1080" w:firstLine="0"/>
      </w:pPr>
      <w:r w:rsidRPr="00786779">
        <w:rPr>
          <w:b/>
        </w:rPr>
        <w:t>Yes</w:t>
      </w:r>
      <w:sdt>
        <w:sdtPr>
          <w:rPr>
            <w:b/>
          </w:rPr>
          <w:id w:val="668226026"/>
          <w14:checkbox>
            <w14:checked w14:val="0"/>
            <w14:checkedState w14:val="2612" w14:font="MS Gothic"/>
            <w14:uncheckedState w14:val="2610" w14:font="MS Gothic"/>
          </w14:checkbox>
        </w:sdtPr>
        <w:sdtContent>
          <w:r>
            <w:rPr>
              <w:rFonts w:ascii="MS Gothic" w:eastAsia="MS Gothic" w:hAnsi="MS Gothic" w:hint="eastAsia"/>
              <w:b/>
            </w:rPr>
            <w:t>☐</w:t>
          </w:r>
        </w:sdtContent>
      </w:sdt>
      <w:r w:rsidRPr="00786779">
        <w:rPr>
          <w:b/>
        </w:rPr>
        <w:t>/No</w:t>
      </w:r>
      <w:sdt>
        <w:sdtPr>
          <w:rPr>
            <w:b/>
          </w:rPr>
          <w:id w:val="-782959606"/>
          <w14:checkbox>
            <w14:checked w14:val="0"/>
            <w14:checkedState w14:val="2612" w14:font="MS Gothic"/>
            <w14:uncheckedState w14:val="2610" w14:font="MS Gothic"/>
          </w14:checkbox>
        </w:sdtPr>
        <w:sdtContent>
          <w:r>
            <w:rPr>
              <w:rFonts w:ascii="MS Gothic" w:eastAsia="MS Gothic" w:hAnsi="MS Gothic" w:hint="eastAsia"/>
              <w:b/>
            </w:rPr>
            <w:t>☐</w:t>
          </w:r>
        </w:sdtContent>
      </w:sdt>
    </w:p>
    <w:p w:rsidR="00C3074A" w:rsidRDefault="00C3074A" w:rsidP="00C3074A">
      <w:pPr>
        <w:pStyle w:val="BodyText"/>
        <w:spacing w:before="0" w:after="240"/>
        <w:ind w:left="1080" w:firstLine="0"/>
      </w:pPr>
      <w:r>
        <w:t>If yes, surgical masks for those specific activities should be worn, and may be obtained through UVA EHS.</w:t>
      </w:r>
    </w:p>
    <w:p w:rsidR="00C3074A" w:rsidRPr="00DC7343" w:rsidRDefault="00C3074A" w:rsidP="00C3074A">
      <w:pPr>
        <w:pStyle w:val="BodyText"/>
        <w:numPr>
          <w:ilvl w:val="1"/>
          <w:numId w:val="19"/>
        </w:numPr>
        <w:spacing w:before="0"/>
        <w:ind w:left="1080"/>
        <w:rPr>
          <w:b/>
        </w:rPr>
      </w:pPr>
      <w:r>
        <w:t xml:space="preserve">Do any work activities involve use of disposable gowns or disposable lab coats? </w:t>
      </w:r>
    </w:p>
    <w:p w:rsidR="00C3074A" w:rsidRDefault="00C3074A" w:rsidP="00C3074A">
      <w:pPr>
        <w:pStyle w:val="BodyText"/>
        <w:spacing w:before="0"/>
        <w:ind w:left="1080" w:firstLine="0"/>
        <w:rPr>
          <w:b/>
        </w:rPr>
      </w:pPr>
      <w:r w:rsidRPr="00786779">
        <w:rPr>
          <w:b/>
        </w:rPr>
        <w:t>Yes</w:t>
      </w:r>
      <w:sdt>
        <w:sdtPr>
          <w:rPr>
            <w:b/>
          </w:rPr>
          <w:id w:val="1158807025"/>
          <w14:checkbox>
            <w14:checked w14:val="0"/>
            <w14:checkedState w14:val="2612" w14:font="MS Gothic"/>
            <w14:uncheckedState w14:val="2610" w14:font="MS Gothic"/>
          </w14:checkbox>
        </w:sdtPr>
        <w:sdtContent>
          <w:r>
            <w:rPr>
              <w:rFonts w:ascii="MS Gothic" w:eastAsia="MS Gothic" w:hAnsi="MS Gothic" w:hint="eastAsia"/>
              <w:b/>
            </w:rPr>
            <w:t>☐</w:t>
          </w:r>
        </w:sdtContent>
      </w:sdt>
      <w:r w:rsidRPr="00786779">
        <w:rPr>
          <w:b/>
        </w:rPr>
        <w:t>/No</w:t>
      </w:r>
      <w:sdt>
        <w:sdtPr>
          <w:rPr>
            <w:b/>
          </w:rPr>
          <w:id w:val="1906025632"/>
          <w14:checkbox>
            <w14:checked w14:val="0"/>
            <w14:checkedState w14:val="2612" w14:font="MS Gothic"/>
            <w14:uncheckedState w14:val="2610" w14:font="MS Gothic"/>
          </w14:checkbox>
        </w:sdtPr>
        <w:sdtContent>
          <w:r>
            <w:rPr>
              <w:rFonts w:ascii="MS Gothic" w:eastAsia="MS Gothic" w:hAnsi="MS Gothic" w:hint="eastAsia"/>
              <w:b/>
            </w:rPr>
            <w:t>☐</w:t>
          </w:r>
        </w:sdtContent>
      </w:sdt>
    </w:p>
    <w:p w:rsidR="00C3074A" w:rsidRDefault="00C3074A" w:rsidP="00C3074A">
      <w:pPr>
        <w:pStyle w:val="BodyText"/>
        <w:spacing w:before="0" w:after="240"/>
        <w:ind w:left="1080" w:firstLine="0"/>
      </w:pPr>
      <w:r>
        <w:t>If yes, disposable masks for those specific activities should be worn, and may be obtained through UVA EHS.</w:t>
      </w:r>
    </w:p>
    <w:p w:rsidR="00C3074A" w:rsidRDefault="00C3074A" w:rsidP="00C3074A">
      <w:pPr>
        <w:pStyle w:val="BodyText"/>
        <w:numPr>
          <w:ilvl w:val="1"/>
          <w:numId w:val="19"/>
        </w:numPr>
        <w:spacing w:before="0"/>
        <w:ind w:left="1080"/>
      </w:pPr>
      <w:r>
        <w:t xml:space="preserve">Do any work activities involve the use of flame resistant (FR) PPE, for example FR lab coats? </w:t>
      </w:r>
    </w:p>
    <w:p w:rsidR="00C3074A" w:rsidRDefault="00C3074A" w:rsidP="00C3074A">
      <w:pPr>
        <w:pStyle w:val="BodyText"/>
        <w:spacing w:before="0"/>
        <w:ind w:left="1080" w:firstLine="0"/>
      </w:pPr>
      <w:r w:rsidRPr="00786779">
        <w:rPr>
          <w:b/>
        </w:rPr>
        <w:t>Yes</w:t>
      </w:r>
      <w:sdt>
        <w:sdtPr>
          <w:rPr>
            <w:b/>
          </w:rPr>
          <w:id w:val="-1951546262"/>
          <w14:checkbox>
            <w14:checked w14:val="0"/>
            <w14:checkedState w14:val="2612" w14:font="MS Gothic"/>
            <w14:uncheckedState w14:val="2610" w14:font="MS Gothic"/>
          </w14:checkbox>
        </w:sdtPr>
        <w:sdtContent>
          <w:r w:rsidRPr="00786779">
            <w:rPr>
              <w:rFonts w:ascii="MS Gothic" w:eastAsia="MS Gothic" w:hAnsi="MS Gothic" w:hint="eastAsia"/>
              <w:b/>
            </w:rPr>
            <w:t>☐</w:t>
          </w:r>
        </w:sdtContent>
      </w:sdt>
      <w:r w:rsidRPr="00786779">
        <w:rPr>
          <w:b/>
        </w:rPr>
        <w:t>/No</w:t>
      </w:r>
      <w:sdt>
        <w:sdtPr>
          <w:rPr>
            <w:b/>
          </w:rPr>
          <w:id w:val="-555321088"/>
          <w14:checkbox>
            <w14:checked w14:val="0"/>
            <w14:checkedState w14:val="2612" w14:font="MS Gothic"/>
            <w14:uncheckedState w14:val="2610" w14:font="MS Gothic"/>
          </w14:checkbox>
        </w:sdtPr>
        <w:sdtContent>
          <w:r>
            <w:rPr>
              <w:rFonts w:ascii="MS Gothic" w:eastAsia="MS Gothic" w:hAnsi="MS Gothic" w:hint="eastAsia"/>
              <w:b/>
            </w:rPr>
            <w:t>☐</w:t>
          </w:r>
        </w:sdtContent>
      </w:sdt>
    </w:p>
    <w:p w:rsidR="00C3074A" w:rsidRDefault="00C3074A" w:rsidP="00C3074A">
      <w:pPr>
        <w:pStyle w:val="BodyText"/>
        <w:spacing w:before="0" w:after="240"/>
        <w:ind w:left="1080" w:firstLine="0"/>
      </w:pPr>
      <w:r>
        <w:t>If yes, recommend obtaining FR cloth face coverings.</w:t>
      </w:r>
    </w:p>
    <w:p w:rsidR="00C3074A" w:rsidRDefault="00C3074A" w:rsidP="00C3074A">
      <w:pPr>
        <w:pStyle w:val="BodyText"/>
        <w:numPr>
          <w:ilvl w:val="1"/>
          <w:numId w:val="19"/>
        </w:numPr>
        <w:spacing w:before="0"/>
        <w:ind w:left="1080"/>
      </w:pPr>
      <w:r>
        <w:t>Will specific activities require consideration for no face coverings or alternative PPE? For example, highly hazardous chemical manipulation in a fume hood, where the user may be at a greater safety risk wearing a cloth face covering than not. (</w:t>
      </w:r>
      <w:proofErr w:type="gramStart"/>
      <w:r>
        <w:t>e.g</w:t>
      </w:r>
      <w:proofErr w:type="gramEnd"/>
      <w:r>
        <w:t xml:space="preserve">. face covering contamination via touch and/or fogging of safety eyewear blocking view of hazardous manipulations.) </w:t>
      </w:r>
    </w:p>
    <w:p w:rsidR="00C3074A" w:rsidRDefault="00C3074A" w:rsidP="00C3074A">
      <w:pPr>
        <w:pStyle w:val="BodyText"/>
        <w:spacing w:before="0"/>
        <w:ind w:left="1080" w:firstLine="0"/>
      </w:pPr>
      <w:r w:rsidRPr="00786779">
        <w:rPr>
          <w:b/>
        </w:rPr>
        <w:t>Yes</w:t>
      </w:r>
      <w:sdt>
        <w:sdtPr>
          <w:rPr>
            <w:b/>
          </w:rPr>
          <w:id w:val="1651789378"/>
          <w14:checkbox>
            <w14:checked w14:val="0"/>
            <w14:checkedState w14:val="2612" w14:font="MS Gothic"/>
            <w14:uncheckedState w14:val="2610" w14:font="MS Gothic"/>
          </w14:checkbox>
        </w:sdtPr>
        <w:sdtContent>
          <w:r w:rsidRPr="00786779">
            <w:rPr>
              <w:rFonts w:ascii="MS Gothic" w:eastAsia="MS Gothic" w:hAnsi="MS Gothic" w:hint="eastAsia"/>
              <w:b/>
            </w:rPr>
            <w:t>☐</w:t>
          </w:r>
        </w:sdtContent>
      </w:sdt>
      <w:r w:rsidRPr="00786779">
        <w:rPr>
          <w:b/>
        </w:rPr>
        <w:t>/No</w:t>
      </w:r>
      <w:sdt>
        <w:sdtPr>
          <w:rPr>
            <w:b/>
          </w:rPr>
          <w:id w:val="-1664612877"/>
          <w14:checkbox>
            <w14:checked w14:val="0"/>
            <w14:checkedState w14:val="2612" w14:font="MS Gothic"/>
            <w14:uncheckedState w14:val="2610" w14:font="MS Gothic"/>
          </w14:checkbox>
        </w:sdtPr>
        <w:sdtContent>
          <w:r>
            <w:rPr>
              <w:rFonts w:ascii="MS Gothic" w:eastAsia="MS Gothic" w:hAnsi="MS Gothic" w:hint="eastAsia"/>
              <w:b/>
            </w:rPr>
            <w:t>☐</w:t>
          </w:r>
        </w:sdtContent>
      </w:sdt>
    </w:p>
    <w:p w:rsidR="00C3074A" w:rsidRPr="00C3074A" w:rsidRDefault="00C3074A" w:rsidP="00C3074A">
      <w:pPr>
        <w:pStyle w:val="BodyText"/>
        <w:spacing w:before="0"/>
        <w:ind w:left="1080" w:firstLine="0"/>
        <w:rPr>
          <w:rFonts w:asciiTheme="minorHAnsi" w:hAnsiTheme="minorHAnsi" w:cstheme="minorHAnsi"/>
        </w:rPr>
      </w:pPr>
      <w:r>
        <w:t xml:space="preserve">If yes, physical distancing (9 </w:t>
      </w:r>
      <w:proofErr w:type="spellStart"/>
      <w:r>
        <w:t>ft</w:t>
      </w:r>
      <w:proofErr w:type="spellEnd"/>
      <w:r>
        <w:t xml:space="preserve">) should be maintained for prolonged work, and those not doing equivalent activity should </w:t>
      </w:r>
      <w:r w:rsidRPr="00C3074A">
        <w:rPr>
          <w:rFonts w:asciiTheme="minorHAnsi" w:hAnsiTheme="minorHAnsi" w:cstheme="minorHAnsi"/>
        </w:rPr>
        <w:t>continue to wear face coverings.</w:t>
      </w:r>
      <w:r w:rsidRPr="00C3074A">
        <w:rPr>
          <w:rFonts w:asciiTheme="minorHAnsi" w:hAnsiTheme="minorHAnsi" w:cstheme="minorHAnsi"/>
        </w:rPr>
        <w:t xml:space="preserve"> </w:t>
      </w:r>
      <w:r w:rsidRPr="00C3074A">
        <w:rPr>
          <w:rFonts w:asciiTheme="minorHAnsi" w:hAnsiTheme="minorHAnsi" w:cstheme="minorHAnsi"/>
        </w:rPr>
        <w:t xml:space="preserve">Density of people in lab space </w:t>
      </w:r>
      <w:r w:rsidRPr="00C3074A">
        <w:rPr>
          <w:rFonts w:asciiTheme="minorHAnsi" w:hAnsiTheme="minorHAnsi" w:cstheme="minorHAnsi"/>
        </w:rPr>
        <w:t xml:space="preserve">must be </w:t>
      </w:r>
      <w:r w:rsidRPr="00C3074A">
        <w:rPr>
          <w:rFonts w:asciiTheme="minorHAnsi" w:hAnsiTheme="minorHAnsi" w:cstheme="minorHAnsi"/>
        </w:rPr>
        <w:t>less than 1 person / 250 sq. ft.</w:t>
      </w:r>
    </w:p>
    <w:p w:rsidR="00C3074A" w:rsidRPr="00C3074A" w:rsidRDefault="00C3074A" w:rsidP="00C3074A">
      <w:pPr>
        <w:pStyle w:val="BodyText"/>
        <w:spacing w:before="0"/>
        <w:ind w:left="1080" w:firstLine="0"/>
        <w:rPr>
          <w:rFonts w:asciiTheme="minorHAnsi" w:hAnsiTheme="minorHAnsi" w:cstheme="minorHAnsi"/>
        </w:rPr>
      </w:pPr>
    </w:p>
    <w:p w:rsidR="00C3074A" w:rsidRPr="00C3074A" w:rsidRDefault="00C3074A" w:rsidP="00C3074A">
      <w:pPr>
        <w:pStyle w:val="BodyText"/>
        <w:spacing w:before="0"/>
        <w:ind w:left="1080" w:firstLine="0"/>
        <w:rPr>
          <w:rFonts w:asciiTheme="minorHAnsi" w:hAnsiTheme="minorHAnsi" w:cstheme="minorHAnsi"/>
        </w:rPr>
      </w:pPr>
    </w:p>
    <w:p w:rsidR="00C3074A" w:rsidRPr="00C3074A" w:rsidRDefault="00C3074A" w:rsidP="00C3074A">
      <w:pPr>
        <w:pStyle w:val="BodyText"/>
        <w:spacing w:before="0"/>
        <w:ind w:left="1080" w:firstLine="0"/>
        <w:rPr>
          <w:rFonts w:asciiTheme="minorHAnsi" w:hAnsiTheme="minorHAnsi" w:cstheme="minorHAnsi"/>
        </w:rPr>
      </w:pPr>
    </w:p>
    <w:p w:rsidR="00C3074A" w:rsidRPr="00C3074A" w:rsidRDefault="00C3074A" w:rsidP="00C3074A">
      <w:pPr>
        <w:pStyle w:val="BodyText"/>
        <w:spacing w:before="0"/>
        <w:ind w:left="1080" w:firstLine="0"/>
        <w:rPr>
          <w:rFonts w:asciiTheme="minorHAnsi" w:hAnsiTheme="minorHAnsi" w:cstheme="minorHAnsi"/>
        </w:rPr>
      </w:pPr>
      <w:r w:rsidRPr="00C3074A">
        <w:rPr>
          <w:rFonts w:asciiTheme="minorHAnsi" w:hAnsiTheme="minorHAnsi" w:cstheme="minorHAnsi"/>
        </w:rPr>
        <w:t xml:space="preserve"> </w:t>
      </w:r>
    </w:p>
    <w:p w:rsidR="00C3074A" w:rsidRDefault="00C3074A" w:rsidP="00C3074A">
      <w:pPr>
        <w:pStyle w:val="BodyText"/>
        <w:spacing w:before="0"/>
        <w:ind w:left="1080" w:firstLine="0"/>
      </w:pPr>
      <w:r w:rsidRPr="00C3074A">
        <w:rPr>
          <w:rFonts w:asciiTheme="minorHAnsi" w:hAnsiTheme="minorHAnsi" w:cstheme="minorHAnsi"/>
        </w:rPr>
        <w:t xml:space="preserve">Detail activities and how physical distancing (9 </w:t>
      </w:r>
      <w:proofErr w:type="spellStart"/>
      <w:r w:rsidRPr="00C3074A">
        <w:rPr>
          <w:rFonts w:asciiTheme="minorHAnsi" w:hAnsiTheme="minorHAnsi" w:cstheme="minorHAnsi"/>
        </w:rPr>
        <w:t>ft</w:t>
      </w:r>
      <w:proofErr w:type="spellEnd"/>
      <w:r w:rsidRPr="00C3074A">
        <w:rPr>
          <w:rFonts w:asciiTheme="minorHAnsi" w:hAnsiTheme="minorHAnsi" w:cstheme="minorHAnsi"/>
        </w:rPr>
        <w:t xml:space="preserve"> for prolonged work) and/or shift work will be managed to accommodate no</w:t>
      </w:r>
      <w:r>
        <w:t xml:space="preserve"> face covering use and/or alternative PPE.  (EHS is available to assist with risk assessment) </w:t>
      </w:r>
    </w:p>
    <w:p w:rsidR="00C3074A" w:rsidRDefault="00C3074A" w:rsidP="00C3074A">
      <w:pPr>
        <w:pStyle w:val="BodyText"/>
        <w:spacing w:before="0"/>
        <w:ind w:left="579" w:firstLine="501"/>
      </w:pPr>
      <w:r>
        <w:rPr>
          <w:noProof/>
          <w:lang w:bidi="ar-SA"/>
        </w:rPr>
        <mc:AlternateContent>
          <mc:Choice Requires="wps">
            <w:drawing>
              <wp:inline distT="0" distB="0" distL="0" distR="0" wp14:anchorId="1C7D927A" wp14:editId="18691A7B">
                <wp:extent cx="4648200" cy="1404620"/>
                <wp:effectExtent l="0" t="0" r="19050" b="24765"/>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8200" cy="1404620"/>
                        </a:xfrm>
                        <a:prstGeom prst="rect">
                          <a:avLst/>
                        </a:prstGeom>
                        <a:solidFill>
                          <a:srgbClr val="FFFFFF"/>
                        </a:solidFill>
                        <a:ln w="9525">
                          <a:solidFill>
                            <a:srgbClr val="000000"/>
                          </a:solidFill>
                          <a:miter lim="800000"/>
                          <a:headEnd/>
                          <a:tailEnd/>
                        </a:ln>
                      </wps:spPr>
                      <wps:txbx>
                        <w:txbxContent>
                          <w:p w:rsidR="00C3074A" w:rsidRDefault="00C3074A" w:rsidP="00C3074A"/>
                        </w:txbxContent>
                      </wps:txbx>
                      <wps:bodyPr rot="0" vert="horz" wrap="square" lIns="91440" tIns="45720" rIns="91440" bIns="45720" anchor="t" anchorCtr="0">
                        <a:spAutoFit/>
                      </wps:bodyPr>
                    </wps:wsp>
                  </a:graphicData>
                </a:graphic>
              </wp:inline>
            </w:drawing>
          </mc:Choice>
          <mc:Fallback>
            <w:pict>
              <v:shape w14:anchorId="1C7D927A" id="_x0000_s1029" type="#_x0000_t202" style="width:366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">
                <v:textbox style="mso-fit-shape-to-text:t">
                  <w:txbxContent>
                    <w:p w:rsidR="00C3074A" w:rsidRDefault="00C3074A" w:rsidP="00C3074A"/>
                  </w:txbxContent>
                </v:textbox>
                <w10:anchorlock/>
              </v:shape>
            </w:pict>
          </mc:Fallback>
        </mc:AlternateContent>
      </w:r>
    </w:p>
    <w:p w:rsidR="00C3074A" w:rsidRPr="001C7D52" w:rsidRDefault="00C3074A" w:rsidP="00C3074A">
      <w:pPr>
        <w:pStyle w:val="BodyText"/>
        <w:spacing w:before="0"/>
        <w:ind w:left="0" w:firstLine="0"/>
      </w:pPr>
      <w:r>
        <w:rPr>
          <w:b/>
        </w:rPr>
        <w:lastRenderedPageBreak/>
        <w:tab/>
      </w:r>
    </w:p>
    <w:p w:rsidR="00C3074A" w:rsidRDefault="00C3074A" w:rsidP="00C3074A">
      <w:pPr>
        <w:pStyle w:val="BodyText"/>
        <w:spacing w:before="0"/>
        <w:ind w:left="0" w:firstLine="0"/>
        <w:rPr>
          <w:b/>
        </w:rPr>
      </w:pPr>
    </w:p>
    <w:p w:rsidR="00C3074A" w:rsidRDefault="00C3074A" w:rsidP="00C3074A">
      <w:pPr>
        <w:pStyle w:val="BodyText"/>
        <w:spacing w:before="0"/>
        <w:ind w:left="0" w:firstLine="0"/>
        <w:rPr>
          <w:b/>
        </w:rPr>
      </w:pPr>
      <w:r w:rsidRPr="00AD0693">
        <w:rPr>
          <w:b/>
        </w:rPr>
        <w:t>Personnel Schedules, Check-in and Check-out Plans</w:t>
      </w:r>
    </w:p>
    <w:p w:rsidR="00C3074A" w:rsidRDefault="00C3074A" w:rsidP="00C3074A">
      <w:pPr>
        <w:pStyle w:val="BodyText"/>
        <w:spacing w:before="0"/>
        <w:ind w:left="0" w:firstLine="0"/>
      </w:pPr>
      <w:r>
        <w:t xml:space="preserve">Develop personnel schedules that will support physical distancing requirements in your laboratory areas. This will most likely incorporate shift schedules of differing designs, depending on the type and demands of work (e.g. two shifts of personnel per day, one shift per day of two days on/two days off, etc.) Shift plans should include documented ‘check-in’ and ‘check-out’ procedures to enhance contact tracing, should that become necessary. </w:t>
      </w:r>
    </w:p>
    <w:p w:rsidR="00C3074A" w:rsidRDefault="00C3074A" w:rsidP="00C3074A">
      <w:pPr>
        <w:pStyle w:val="BodyText"/>
        <w:spacing w:before="0"/>
        <w:ind w:left="0" w:firstLine="0"/>
      </w:pPr>
    </w:p>
    <w:p w:rsidR="00C3074A" w:rsidRDefault="00C3074A" w:rsidP="00C3074A">
      <w:pPr>
        <w:pStyle w:val="BodyText"/>
        <w:spacing w:before="0"/>
        <w:ind w:left="0" w:firstLine="0"/>
      </w:pPr>
      <w:r>
        <w:t>Detail shift plans:</w:t>
      </w:r>
    </w:p>
    <w:p w:rsidR="00C3074A" w:rsidRDefault="00C3074A" w:rsidP="00C3074A">
      <w:pPr>
        <w:pStyle w:val="BodyText"/>
        <w:spacing w:before="0"/>
        <w:ind w:left="0" w:firstLine="0"/>
      </w:pPr>
      <w:r>
        <w:rPr>
          <w:noProof/>
          <w:lang w:bidi="ar-SA"/>
        </w:rPr>
        <mc:AlternateContent>
          <mc:Choice Requires="wps">
            <w:drawing>
              <wp:inline distT="0" distB="0" distL="0" distR="0" wp14:anchorId="13299117" wp14:editId="3CAFDFDF">
                <wp:extent cx="4648200" cy="1404620"/>
                <wp:effectExtent l="0" t="0" r="19050" b="24765"/>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8200" cy="1404620"/>
                        </a:xfrm>
                        <a:prstGeom prst="rect">
                          <a:avLst/>
                        </a:prstGeom>
                        <a:solidFill>
                          <a:srgbClr val="FFFFFF"/>
                        </a:solidFill>
                        <a:ln w="9525">
                          <a:solidFill>
                            <a:srgbClr val="000000"/>
                          </a:solidFill>
                          <a:miter lim="800000"/>
                          <a:headEnd/>
                          <a:tailEnd/>
                        </a:ln>
                      </wps:spPr>
                      <wps:txbx>
                        <w:txbxContent>
                          <w:p w:rsidR="00C3074A" w:rsidRDefault="00C3074A" w:rsidP="00C3074A">
                            <w:pPr>
                              <w:adjustRightInd w:val="0"/>
                              <w:ind w:left="1080"/>
                              <w:rPr>
                                <w:rFonts w:cstheme="minorHAnsi"/>
                                <w:color w:val="FF0000"/>
                                <w:sz w:val="23"/>
                                <w:szCs w:val="23"/>
                              </w:rPr>
                            </w:pPr>
                          </w:p>
                        </w:txbxContent>
                      </wps:txbx>
                      <wps:bodyPr rot="0" vert="horz" wrap="square" lIns="91440" tIns="45720" rIns="91440" bIns="45720" anchor="t" anchorCtr="0">
                        <a:spAutoFit/>
                      </wps:bodyPr>
                    </wps:wsp>
                  </a:graphicData>
                </a:graphic>
              </wp:inline>
            </w:drawing>
          </mc:Choice>
          <mc:Fallback>
            <w:pict>
              <v:shape w14:anchorId="13299117" id="_x0000_s1030" type="#_x0000_t202" style="width:366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">
                <v:textbox style="mso-fit-shape-to-text:t">
                  <w:txbxContent>
                    <w:p w:rsidR="00C3074A" w:rsidRDefault="00C3074A" w:rsidP="00C3074A">
                      <w:pPr>
                        <w:adjustRightInd w:val="0"/>
                        <w:ind w:left="1080"/>
                        <w:rPr>
                          <w:rFonts w:cstheme="minorHAnsi"/>
                          <w:color w:val="FF0000"/>
                          <w:sz w:val="23"/>
                          <w:szCs w:val="23"/>
                        </w:rPr>
                      </w:pPr>
                    </w:p>
                  </w:txbxContent>
                </v:textbox>
                <w10:anchorlock/>
              </v:shape>
            </w:pict>
          </mc:Fallback>
        </mc:AlternateContent>
      </w:r>
    </w:p>
    <w:p w:rsidR="00C3074A" w:rsidRPr="00AD0693" w:rsidRDefault="00C3074A" w:rsidP="00C3074A">
      <w:pPr>
        <w:pStyle w:val="BodyText"/>
        <w:spacing w:before="0"/>
        <w:ind w:left="0" w:firstLine="0"/>
      </w:pPr>
    </w:p>
    <w:p w:rsidR="00C3074A" w:rsidRDefault="00C3074A" w:rsidP="00C3074A">
      <w:pPr>
        <w:pStyle w:val="BodyText"/>
        <w:spacing w:before="0"/>
        <w:ind w:left="0" w:firstLine="0"/>
      </w:pPr>
      <w:r>
        <w:t>Detail check-in/check-out procedure:</w:t>
      </w:r>
    </w:p>
    <w:p w:rsidR="00C3074A" w:rsidRDefault="00C3074A" w:rsidP="00C3074A">
      <w:pPr>
        <w:pStyle w:val="BodyText"/>
        <w:spacing w:before="0"/>
        <w:ind w:left="0" w:firstLine="0"/>
      </w:pPr>
      <w:r>
        <w:rPr>
          <w:noProof/>
          <w:lang w:bidi="ar-SA"/>
        </w:rPr>
        <mc:AlternateContent>
          <mc:Choice Requires="wps">
            <w:drawing>
              <wp:inline distT="0" distB="0" distL="0" distR="0" wp14:anchorId="422C308C" wp14:editId="344F5017">
                <wp:extent cx="4648200" cy="1404620"/>
                <wp:effectExtent l="0" t="0" r="19050" b="24765"/>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8200" cy="1404620"/>
                        </a:xfrm>
                        <a:prstGeom prst="rect">
                          <a:avLst/>
                        </a:prstGeom>
                        <a:solidFill>
                          <a:srgbClr val="FFFFFF"/>
                        </a:solidFill>
                        <a:ln w="9525">
                          <a:solidFill>
                            <a:srgbClr val="000000"/>
                          </a:solidFill>
                          <a:miter lim="800000"/>
                          <a:headEnd/>
                          <a:tailEnd/>
                        </a:ln>
                      </wps:spPr>
                      <wps:txbx>
                        <w:txbxContent>
                          <w:p w:rsidR="00C3074A" w:rsidRDefault="00C3074A" w:rsidP="00C3074A">
                            <w:r>
                              <w:t>Daily check in will be accommodated through the MLBS.org/ACCESS form.</w:t>
                            </w:r>
                          </w:p>
                        </w:txbxContent>
                      </wps:txbx>
                      <wps:bodyPr rot="0" vert="horz" wrap="square" lIns="91440" tIns="45720" rIns="91440" bIns="45720" anchor="t" anchorCtr="0">
                        <a:spAutoFit/>
                      </wps:bodyPr>
                    </wps:wsp>
                  </a:graphicData>
                </a:graphic>
              </wp:inline>
            </w:drawing>
          </mc:Choice>
          <mc:Fallback>
            <w:pict>
              <v:shape w14:anchorId="422C308C" id="_x0000_s1031" type="#_x0000_t202" style="width:366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">
                <v:textbox style="mso-fit-shape-to-text:t">
                  <w:txbxContent>
                    <w:p w:rsidR="00C3074A" w:rsidRDefault="00C3074A" w:rsidP="00C3074A">
                      <w:r>
                        <w:t>Daily check in will be accommodated through the MLBS.org/ACCESS form.</w:t>
                      </w:r>
                    </w:p>
                  </w:txbxContent>
                </v:textbox>
                <w10:anchorlock/>
              </v:shape>
            </w:pict>
          </mc:Fallback>
        </mc:AlternateContent>
      </w:r>
    </w:p>
    <w:p w:rsidR="00C3074A" w:rsidRPr="001C7D52" w:rsidRDefault="00C3074A" w:rsidP="00C3074A">
      <w:pPr>
        <w:pStyle w:val="BodyText"/>
        <w:spacing w:before="0"/>
        <w:ind w:left="0" w:firstLine="0"/>
      </w:pPr>
    </w:p>
    <w:p w:rsidR="00C3074A" w:rsidRDefault="00C3074A" w:rsidP="00C3074A">
      <w:pPr>
        <w:pStyle w:val="BodyText"/>
        <w:spacing w:before="0"/>
        <w:ind w:left="0" w:firstLine="0"/>
        <w:rPr>
          <w:b/>
        </w:rPr>
      </w:pPr>
      <w:r>
        <w:rPr>
          <w:b/>
        </w:rPr>
        <w:t>Hand</w:t>
      </w:r>
      <w:r w:rsidRPr="001C7D52">
        <w:rPr>
          <w:b/>
        </w:rPr>
        <w:t xml:space="preserve"> Hygi</w:t>
      </w:r>
      <w:r>
        <w:rPr>
          <w:b/>
        </w:rPr>
        <w:t>e</w:t>
      </w:r>
      <w:r w:rsidRPr="001C7D52">
        <w:rPr>
          <w:b/>
        </w:rPr>
        <w:t>ne</w:t>
      </w:r>
    </w:p>
    <w:p w:rsidR="00C3074A" w:rsidRDefault="00C3074A" w:rsidP="00C3074A">
      <w:pPr>
        <w:pStyle w:val="BodyText"/>
        <w:spacing w:before="0"/>
        <w:ind w:left="0" w:firstLine="0"/>
      </w:pPr>
      <w:hyperlink r:id="rId11" w:history="1">
        <w:r w:rsidRPr="0044799F">
          <w:rPr>
            <w:rStyle w:val="Hyperlink"/>
          </w:rPr>
          <w:t>CDC recommends</w:t>
        </w:r>
      </w:hyperlink>
      <w:r>
        <w:t xml:space="preserve"> frequent handwashing to reduce spread of COVID-19. Proper handwashing technique is covered in the EHS COVID-19 Awareness and Prevention training. When soap and water are not readily available, CDC recommends using a hand sanitizer that contains at least 60% alcohol, and then washing hands when able. Handwashing supplies are the responsibility of the lab to acquire, while the University has centrally procured hand sanitizer. For as long as the University centrally procures hand sanitizer, EHS will assist in the distribution to research departments in coordination with UVA EM and other operational groups.  </w:t>
      </w:r>
    </w:p>
    <w:p w:rsidR="00C3074A" w:rsidRPr="00C15C05" w:rsidRDefault="00C3074A" w:rsidP="00C3074A">
      <w:pPr>
        <w:pStyle w:val="BodyText"/>
        <w:spacing w:before="0"/>
        <w:ind w:left="0" w:firstLine="0"/>
      </w:pPr>
    </w:p>
    <w:p w:rsidR="00C3074A" w:rsidRDefault="00C3074A" w:rsidP="00C3074A">
      <w:pPr>
        <w:pStyle w:val="BodyText"/>
        <w:numPr>
          <w:ilvl w:val="0"/>
          <w:numId w:val="19"/>
        </w:numPr>
        <w:spacing w:before="0"/>
      </w:pPr>
      <w:r w:rsidRPr="001C7D52">
        <w:t>Handwashing supplies</w:t>
      </w:r>
      <w:r>
        <w:t xml:space="preserve"> (soap and disposable towels) are</w:t>
      </w:r>
      <w:r w:rsidRPr="001C7D52">
        <w:t xml:space="preserve"> available</w:t>
      </w:r>
      <w:r>
        <w:t>.</w:t>
      </w:r>
    </w:p>
    <w:p w:rsidR="00C3074A" w:rsidRDefault="00C3074A" w:rsidP="00C3074A">
      <w:pPr>
        <w:pStyle w:val="BodyText"/>
        <w:spacing w:before="0" w:after="240"/>
        <w:ind w:left="1440" w:firstLine="0"/>
      </w:pPr>
      <w:r w:rsidRPr="00786779">
        <w:rPr>
          <w:b/>
        </w:rPr>
        <w:t>Yes</w:t>
      </w:r>
      <w:sdt>
        <w:sdtPr>
          <w:rPr>
            <w:b/>
          </w:rPr>
          <w:id w:val="381985334"/>
          <w14:checkbox>
            <w14:checked w14:val="1"/>
            <w14:checkedState w14:val="2612" w14:font="MS Gothic"/>
            <w14:uncheckedState w14:val="2610" w14:font="MS Gothic"/>
          </w14:checkbox>
        </w:sdtPr>
        <w:sdtContent>
          <w:r>
            <w:rPr>
              <w:rFonts w:ascii="MS Gothic" w:eastAsia="MS Gothic" w:hAnsi="MS Gothic" w:hint="eastAsia"/>
              <w:b/>
            </w:rPr>
            <w:t>☒</w:t>
          </w:r>
        </w:sdtContent>
      </w:sdt>
      <w:r w:rsidRPr="00786779">
        <w:rPr>
          <w:b/>
        </w:rPr>
        <w:t>/No</w:t>
      </w:r>
      <w:sdt>
        <w:sdtPr>
          <w:rPr>
            <w:b/>
          </w:rPr>
          <w:id w:val="1558590446"/>
          <w14:checkbox>
            <w14:checked w14:val="0"/>
            <w14:checkedState w14:val="2612" w14:font="MS Gothic"/>
            <w14:uncheckedState w14:val="2610" w14:font="MS Gothic"/>
          </w14:checkbox>
        </w:sdtPr>
        <w:sdtContent>
          <w:r>
            <w:rPr>
              <w:rFonts w:ascii="MS Gothic" w:eastAsia="MS Gothic" w:hAnsi="MS Gothic" w:hint="eastAsia"/>
              <w:b/>
            </w:rPr>
            <w:t>☐</w:t>
          </w:r>
        </w:sdtContent>
      </w:sdt>
    </w:p>
    <w:p w:rsidR="00C3074A" w:rsidRDefault="00C3074A" w:rsidP="00C3074A">
      <w:pPr>
        <w:pStyle w:val="BodyText"/>
        <w:numPr>
          <w:ilvl w:val="0"/>
          <w:numId w:val="19"/>
        </w:numPr>
        <w:spacing w:before="0"/>
      </w:pPr>
      <w:r w:rsidRPr="001C7D52">
        <w:t xml:space="preserve">Hand sanitizer </w:t>
      </w:r>
      <w:r>
        <w:t xml:space="preserve">has been made </w:t>
      </w:r>
      <w:r w:rsidRPr="001C7D52">
        <w:t>available in areas with no sink</w:t>
      </w:r>
      <w:r>
        <w:t>.</w:t>
      </w:r>
    </w:p>
    <w:p w:rsidR="00C3074A" w:rsidRDefault="00C3074A" w:rsidP="00C3074A">
      <w:pPr>
        <w:pStyle w:val="BodyText"/>
        <w:spacing w:before="0" w:after="240"/>
        <w:ind w:left="1440" w:firstLine="0"/>
      </w:pPr>
      <w:r w:rsidRPr="00786779">
        <w:rPr>
          <w:b/>
        </w:rPr>
        <w:t>Yes</w:t>
      </w:r>
      <w:sdt>
        <w:sdtPr>
          <w:rPr>
            <w:b/>
          </w:rPr>
          <w:id w:val="269587908"/>
          <w14:checkbox>
            <w14:checked w14:val="0"/>
            <w14:checkedState w14:val="2612" w14:font="MS Gothic"/>
            <w14:uncheckedState w14:val="2610" w14:font="MS Gothic"/>
          </w14:checkbox>
        </w:sdtPr>
        <w:sdtContent>
          <w:r>
            <w:rPr>
              <w:rFonts w:ascii="MS Gothic" w:eastAsia="MS Gothic" w:hAnsi="MS Gothic" w:hint="eastAsia"/>
              <w:b/>
            </w:rPr>
            <w:t>☐</w:t>
          </w:r>
        </w:sdtContent>
      </w:sdt>
      <w:r w:rsidRPr="00786779">
        <w:rPr>
          <w:b/>
        </w:rPr>
        <w:t>/N</w:t>
      </w:r>
      <w:r>
        <w:rPr>
          <w:b/>
        </w:rPr>
        <w:t>/A</w:t>
      </w:r>
      <w:sdt>
        <w:sdtPr>
          <w:rPr>
            <w:b/>
          </w:rPr>
          <w:id w:val="-256990968"/>
          <w14:checkbox>
            <w14:checked w14:val="0"/>
            <w14:checkedState w14:val="2612" w14:font="MS Gothic"/>
            <w14:uncheckedState w14:val="2610" w14:font="MS Gothic"/>
          </w14:checkbox>
        </w:sdtPr>
        <w:sdtContent>
          <w:r>
            <w:rPr>
              <w:rFonts w:ascii="MS Gothic" w:eastAsia="MS Gothic" w:hAnsi="MS Gothic" w:hint="eastAsia"/>
              <w:b/>
            </w:rPr>
            <w:t>☐</w:t>
          </w:r>
        </w:sdtContent>
      </w:sdt>
    </w:p>
    <w:p w:rsidR="00C3074A" w:rsidRDefault="00C3074A" w:rsidP="00C3074A">
      <w:pPr>
        <w:pStyle w:val="BodyText"/>
        <w:spacing w:before="0"/>
        <w:ind w:firstLine="501"/>
      </w:pPr>
      <w:r>
        <w:t>Locations where hand sanitizer is available:</w:t>
      </w:r>
    </w:p>
    <w:p w:rsidR="00C3074A" w:rsidRPr="001C7D52" w:rsidRDefault="00C3074A" w:rsidP="00C3074A">
      <w:pPr>
        <w:pStyle w:val="BodyText"/>
        <w:spacing w:before="0"/>
        <w:ind w:firstLine="501"/>
      </w:pPr>
      <w:r>
        <w:rPr>
          <w:noProof/>
          <w:lang w:bidi="ar-SA"/>
        </w:rPr>
        <mc:AlternateContent>
          <mc:Choice Requires="wps">
            <w:drawing>
              <wp:inline distT="0" distB="0" distL="0" distR="0" wp14:anchorId="61C0450A" wp14:editId="282583CD">
                <wp:extent cx="5219700" cy="1404620"/>
                <wp:effectExtent l="0" t="0" r="19050" b="24765"/>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1404620"/>
                        </a:xfrm>
                        <a:prstGeom prst="rect">
                          <a:avLst/>
                        </a:prstGeom>
                        <a:solidFill>
                          <a:srgbClr val="FFFFFF"/>
                        </a:solidFill>
                        <a:ln w="9525">
                          <a:solidFill>
                            <a:srgbClr val="000000"/>
                          </a:solidFill>
                          <a:miter lim="800000"/>
                          <a:headEnd/>
                          <a:tailEnd/>
                        </a:ln>
                      </wps:spPr>
                      <wps:txbx>
                        <w:txbxContent>
                          <w:p w:rsidR="00C3074A" w:rsidRDefault="00C3074A" w:rsidP="00C3074A">
                            <w:r>
                              <w:t>Hallways outside Lewis 210, and in Aquatics lab</w:t>
                            </w:r>
                          </w:p>
                        </w:txbxContent>
                      </wps:txbx>
                      <wps:bodyPr rot="0" vert="horz" wrap="square" lIns="91440" tIns="45720" rIns="91440" bIns="45720" anchor="t" anchorCtr="0">
                        <a:spAutoFit/>
                      </wps:bodyPr>
                    </wps:wsp>
                  </a:graphicData>
                </a:graphic>
              </wp:inline>
            </w:drawing>
          </mc:Choice>
          <mc:Fallback>
            <w:pict>
              <v:shape w14:anchorId="61C0450A" id="_x0000_s1032" type="#_x0000_t202" style="width:411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">
                <v:textbox style="mso-fit-shape-to-text:t">
                  <w:txbxContent>
                    <w:p w:rsidR="00C3074A" w:rsidRDefault="00C3074A" w:rsidP="00C3074A">
                      <w:r>
                        <w:t>Hallways outside Lewis 210, and in Aquatics lab</w:t>
                      </w:r>
                    </w:p>
                  </w:txbxContent>
                </v:textbox>
                <w10:anchorlock/>
              </v:shape>
            </w:pict>
          </mc:Fallback>
        </mc:AlternateContent>
      </w:r>
    </w:p>
    <w:p w:rsidR="00C3074A" w:rsidRDefault="00C3074A" w:rsidP="00C3074A">
      <w:pPr>
        <w:pStyle w:val="BodyText"/>
        <w:spacing w:before="0"/>
        <w:ind w:left="0" w:firstLine="0"/>
      </w:pPr>
    </w:p>
    <w:p w:rsidR="00C3074A" w:rsidRDefault="00C3074A" w:rsidP="00C3074A">
      <w:pPr>
        <w:pStyle w:val="BodyText"/>
        <w:spacing w:before="0"/>
        <w:ind w:left="0" w:firstLine="0"/>
        <w:rPr>
          <w:b/>
        </w:rPr>
      </w:pPr>
    </w:p>
    <w:p w:rsidR="00C3074A" w:rsidRDefault="00C3074A" w:rsidP="00C3074A">
      <w:pPr>
        <w:pStyle w:val="BodyText"/>
        <w:spacing w:before="0"/>
        <w:ind w:left="0" w:firstLine="0"/>
        <w:rPr>
          <w:b/>
        </w:rPr>
      </w:pPr>
      <w:r w:rsidRPr="00B241CC">
        <w:rPr>
          <w:b/>
        </w:rPr>
        <w:t>Cleaning and Disinfection Procedures</w:t>
      </w:r>
    </w:p>
    <w:p w:rsidR="00C3074A" w:rsidRDefault="00C3074A" w:rsidP="00C3074A">
      <w:pPr>
        <w:pStyle w:val="BodyText"/>
        <w:spacing w:before="0"/>
        <w:ind w:left="0" w:firstLine="0"/>
      </w:pPr>
      <w:r w:rsidRPr="00EF2EF5">
        <w:t>CDC recommends</w:t>
      </w:r>
      <w:r>
        <w:t xml:space="preserve"> frequent cleaning and disinfection of high touch areas in the workplace to reduce the spread of COVID-19. General guidance on disinfection be found on the </w:t>
      </w:r>
      <w:hyperlink r:id="rId12" w:history="1">
        <w:r w:rsidRPr="00EF2EF5">
          <w:rPr>
            <w:rStyle w:val="Hyperlink"/>
          </w:rPr>
          <w:t>CDC website</w:t>
        </w:r>
      </w:hyperlink>
      <w:r>
        <w:t xml:space="preserve"> and in the EHS ‘COVID-19 Awareness and Prevention’ Training. The list of EPA approved disinfectants for use against SARS-CoV-2 (the virus that causes COVID-19) can be found </w:t>
      </w:r>
      <w:hyperlink r:id="rId13" w:history="1">
        <w:r w:rsidRPr="004F7F3B">
          <w:rPr>
            <w:rStyle w:val="Hyperlink"/>
          </w:rPr>
          <w:t>here</w:t>
        </w:r>
      </w:hyperlink>
      <w:r>
        <w:t xml:space="preserve">. Be sure that disinfectants are appropriate for sensitive equipment. Cleaning and surface disinfecting supplies for </w:t>
      </w:r>
      <w:r w:rsidRPr="00F227D9">
        <w:rPr>
          <w:i/>
        </w:rPr>
        <w:t>research specific areas</w:t>
      </w:r>
      <w:r>
        <w:t xml:space="preserve"> are the responsibility of the faculty to acquire. Develop a disinfection plan for laboratory and personal work spaces, including offices.</w:t>
      </w:r>
    </w:p>
    <w:p w:rsidR="00C3074A" w:rsidRPr="00EB2BEF" w:rsidRDefault="00C3074A" w:rsidP="00C3074A">
      <w:pPr>
        <w:pStyle w:val="BodyText"/>
        <w:spacing w:before="0"/>
        <w:ind w:left="0" w:firstLine="0"/>
      </w:pPr>
    </w:p>
    <w:p w:rsidR="00C3074A" w:rsidRPr="001C7D52" w:rsidRDefault="00C3074A" w:rsidP="00C3074A">
      <w:pPr>
        <w:pStyle w:val="BodyText"/>
        <w:numPr>
          <w:ilvl w:val="0"/>
          <w:numId w:val="19"/>
        </w:numPr>
        <w:spacing w:before="0"/>
      </w:pPr>
      <w:r>
        <w:lastRenderedPageBreak/>
        <w:t>Disinfection supplies have been made available in laboratory, common research areas, and research personnel offices.</w:t>
      </w:r>
    </w:p>
    <w:p w:rsidR="00C3074A" w:rsidRDefault="00C3074A" w:rsidP="00C3074A">
      <w:pPr>
        <w:pStyle w:val="BodyText"/>
        <w:spacing w:before="0"/>
        <w:ind w:firstLine="501"/>
        <w:rPr>
          <w:b/>
        </w:rPr>
      </w:pPr>
      <w:r w:rsidRPr="00786779">
        <w:rPr>
          <w:b/>
        </w:rPr>
        <w:t>Yes</w:t>
      </w:r>
      <w:sdt>
        <w:sdtPr>
          <w:rPr>
            <w:b/>
          </w:rPr>
          <w:id w:val="-289750390"/>
          <w14:checkbox>
            <w14:checked w14:val="1"/>
            <w14:checkedState w14:val="2612" w14:font="MS Gothic"/>
            <w14:uncheckedState w14:val="2610" w14:font="MS Gothic"/>
          </w14:checkbox>
        </w:sdtPr>
        <w:sdtContent>
          <w:r>
            <w:rPr>
              <w:rFonts w:ascii="MS Gothic" w:eastAsia="MS Gothic" w:hAnsi="MS Gothic" w:hint="eastAsia"/>
              <w:b/>
            </w:rPr>
            <w:t>☒</w:t>
          </w:r>
        </w:sdtContent>
      </w:sdt>
      <w:r w:rsidRPr="00786779">
        <w:rPr>
          <w:b/>
        </w:rPr>
        <w:t>/No</w:t>
      </w:r>
      <w:sdt>
        <w:sdtPr>
          <w:rPr>
            <w:b/>
          </w:rPr>
          <w:id w:val="-1608422447"/>
          <w14:checkbox>
            <w14:checked w14:val="0"/>
            <w14:checkedState w14:val="2612" w14:font="MS Gothic"/>
            <w14:uncheckedState w14:val="2610" w14:font="MS Gothic"/>
          </w14:checkbox>
        </w:sdtPr>
        <w:sdtContent>
          <w:r w:rsidRPr="00786779">
            <w:rPr>
              <w:rFonts w:ascii="MS Gothic" w:eastAsia="MS Gothic" w:hAnsi="MS Gothic" w:hint="eastAsia"/>
              <w:b/>
            </w:rPr>
            <w:t>☐</w:t>
          </w:r>
        </w:sdtContent>
      </w:sdt>
    </w:p>
    <w:p w:rsidR="00C3074A" w:rsidRDefault="00C3074A" w:rsidP="00C3074A">
      <w:pPr>
        <w:pStyle w:val="BodyText"/>
        <w:spacing w:before="0"/>
        <w:ind w:firstLine="501"/>
      </w:pPr>
      <w:r>
        <w:t>Disinfectant(s) available.</w:t>
      </w:r>
    </w:p>
    <w:p w:rsidR="00C3074A" w:rsidRDefault="00C3074A" w:rsidP="00C3074A">
      <w:pPr>
        <w:pStyle w:val="BodyText"/>
        <w:spacing w:before="0"/>
        <w:ind w:firstLine="501"/>
        <w:rPr>
          <w:b/>
        </w:rPr>
      </w:pPr>
      <w:r>
        <w:rPr>
          <w:noProof/>
          <w:lang w:bidi="ar-SA"/>
        </w:rPr>
        <mc:AlternateContent>
          <mc:Choice Requires="wps">
            <w:drawing>
              <wp:inline distT="0" distB="0" distL="0" distR="0" wp14:anchorId="423E09EB" wp14:editId="610F49EC">
                <wp:extent cx="5219700" cy="1404620"/>
                <wp:effectExtent l="0" t="0" r="19050" b="24765"/>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1404620"/>
                        </a:xfrm>
                        <a:prstGeom prst="rect">
                          <a:avLst/>
                        </a:prstGeom>
                        <a:solidFill>
                          <a:srgbClr val="FFFFFF"/>
                        </a:solidFill>
                        <a:ln w="9525">
                          <a:solidFill>
                            <a:srgbClr val="000000"/>
                          </a:solidFill>
                          <a:miter lim="800000"/>
                          <a:headEnd/>
                          <a:tailEnd/>
                        </a:ln>
                      </wps:spPr>
                      <wps:txbx>
                        <w:txbxContent>
                          <w:p w:rsidR="00C3074A" w:rsidRDefault="00C3074A" w:rsidP="00C3074A">
                            <w:r>
                              <w:t xml:space="preserve">70% </w:t>
                            </w:r>
                            <w:proofErr w:type="spellStart"/>
                            <w:r>
                              <w:t>EtOH</w:t>
                            </w:r>
                            <w:proofErr w:type="spellEnd"/>
                            <w:r>
                              <w:t>, 5% bleach spray</w:t>
                            </w:r>
                          </w:p>
                        </w:txbxContent>
                      </wps:txbx>
                      <wps:bodyPr rot="0" vert="horz" wrap="square" lIns="91440" tIns="45720" rIns="91440" bIns="45720" anchor="t" anchorCtr="0">
                        <a:spAutoFit/>
                      </wps:bodyPr>
                    </wps:wsp>
                  </a:graphicData>
                </a:graphic>
              </wp:inline>
            </w:drawing>
          </mc:Choice>
          <mc:Fallback>
            <w:pict>
              <v:shape w14:anchorId="423E09EB" id="_x0000_s1033" type="#_x0000_t202" style="width:411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">
                <v:textbox style="mso-fit-shape-to-text:t">
                  <w:txbxContent>
                    <w:p w:rsidR="00C3074A" w:rsidRDefault="00C3074A" w:rsidP="00C3074A">
                      <w:r>
                        <w:t xml:space="preserve">70% </w:t>
                      </w:r>
                      <w:proofErr w:type="spellStart"/>
                      <w:r>
                        <w:t>EtOH</w:t>
                      </w:r>
                      <w:proofErr w:type="spellEnd"/>
                      <w:r>
                        <w:t>, 5% bleach spray</w:t>
                      </w:r>
                    </w:p>
                  </w:txbxContent>
                </v:textbox>
                <w10:anchorlock/>
              </v:shape>
            </w:pict>
          </mc:Fallback>
        </mc:AlternateContent>
      </w:r>
    </w:p>
    <w:p w:rsidR="00C3074A" w:rsidRDefault="00C3074A" w:rsidP="00C3074A">
      <w:pPr>
        <w:pStyle w:val="BodyText"/>
        <w:spacing w:before="0"/>
        <w:ind w:firstLine="501"/>
        <w:rPr>
          <w:b/>
        </w:rPr>
      </w:pPr>
    </w:p>
    <w:p w:rsidR="00C3074A" w:rsidRDefault="00C3074A" w:rsidP="00C3074A">
      <w:pPr>
        <w:pStyle w:val="BodyText"/>
        <w:numPr>
          <w:ilvl w:val="0"/>
          <w:numId w:val="19"/>
        </w:numPr>
        <w:spacing w:before="0"/>
      </w:pPr>
      <w:r>
        <w:t>H</w:t>
      </w:r>
      <w:r w:rsidRPr="001C7D52">
        <w:t xml:space="preserve">igh touch </w:t>
      </w:r>
      <w:r>
        <w:t xml:space="preserve">surfaces/objects have been identified, along with a </w:t>
      </w:r>
      <w:r w:rsidRPr="001C7D52">
        <w:t xml:space="preserve">schedule for </w:t>
      </w:r>
      <w:r>
        <w:t xml:space="preserve">routine </w:t>
      </w:r>
      <w:r w:rsidRPr="001C7D52">
        <w:t>disinfection</w:t>
      </w:r>
      <w:r>
        <w:t xml:space="preserve"> and personnel responsible.</w:t>
      </w:r>
    </w:p>
    <w:p w:rsidR="00C3074A" w:rsidRDefault="00C3074A" w:rsidP="00C3074A">
      <w:pPr>
        <w:pStyle w:val="BodyText"/>
        <w:spacing w:before="0"/>
        <w:ind w:left="1440" w:firstLine="0"/>
        <w:rPr>
          <w:b/>
        </w:rPr>
      </w:pPr>
      <w:r w:rsidRPr="00786779">
        <w:rPr>
          <w:b/>
        </w:rPr>
        <w:t>Yes</w:t>
      </w:r>
      <w:sdt>
        <w:sdtPr>
          <w:rPr>
            <w:b/>
          </w:rPr>
          <w:id w:val="-1092556122"/>
          <w14:checkbox>
            <w14:checked w14:val="0"/>
            <w14:checkedState w14:val="2612" w14:font="MS Gothic"/>
            <w14:uncheckedState w14:val="2610" w14:font="MS Gothic"/>
          </w14:checkbox>
        </w:sdtPr>
        <w:sdtContent>
          <w:r>
            <w:rPr>
              <w:rFonts w:ascii="MS Gothic" w:eastAsia="MS Gothic" w:hAnsi="MS Gothic" w:hint="eastAsia"/>
              <w:b/>
            </w:rPr>
            <w:t>☐</w:t>
          </w:r>
        </w:sdtContent>
      </w:sdt>
      <w:r w:rsidRPr="00786779">
        <w:rPr>
          <w:b/>
        </w:rPr>
        <w:t>/No</w:t>
      </w:r>
      <w:sdt>
        <w:sdtPr>
          <w:rPr>
            <w:b/>
          </w:rPr>
          <w:id w:val="1603764698"/>
          <w14:checkbox>
            <w14:checked w14:val="0"/>
            <w14:checkedState w14:val="2612" w14:font="MS Gothic"/>
            <w14:uncheckedState w14:val="2610" w14:font="MS Gothic"/>
          </w14:checkbox>
        </w:sdtPr>
        <w:sdtContent>
          <w:r w:rsidRPr="00786779">
            <w:rPr>
              <w:rFonts w:ascii="MS Gothic" w:eastAsia="MS Gothic" w:hAnsi="MS Gothic" w:hint="eastAsia"/>
              <w:b/>
            </w:rPr>
            <w:t>☐</w:t>
          </w:r>
        </w:sdtContent>
      </w:sdt>
    </w:p>
    <w:p w:rsidR="00C3074A" w:rsidRDefault="00C3074A" w:rsidP="00C3074A">
      <w:pPr>
        <w:pStyle w:val="BodyText"/>
        <w:spacing w:before="0"/>
        <w:ind w:firstLine="501"/>
      </w:pPr>
      <w:r>
        <w:t>Detail your disinfection plan:</w:t>
      </w:r>
    </w:p>
    <w:p w:rsidR="00C3074A" w:rsidRPr="001C7D52" w:rsidRDefault="00C3074A" w:rsidP="00C3074A">
      <w:pPr>
        <w:pStyle w:val="BodyText"/>
        <w:spacing w:before="0"/>
        <w:ind w:left="1440" w:firstLine="0"/>
      </w:pPr>
      <w:r>
        <w:rPr>
          <w:noProof/>
          <w:lang w:bidi="ar-SA"/>
        </w:rPr>
        <mc:AlternateContent>
          <mc:Choice Requires="wps">
            <w:drawing>
              <wp:inline distT="0" distB="0" distL="0" distR="0" wp14:anchorId="2293BC80" wp14:editId="18B34535">
                <wp:extent cx="5219700" cy="1404620"/>
                <wp:effectExtent l="0" t="0" r="19050" b="24765"/>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1404620"/>
                        </a:xfrm>
                        <a:prstGeom prst="rect">
                          <a:avLst/>
                        </a:prstGeom>
                        <a:solidFill>
                          <a:srgbClr val="FFFFFF"/>
                        </a:solidFill>
                        <a:ln w="9525">
                          <a:solidFill>
                            <a:srgbClr val="000000"/>
                          </a:solidFill>
                          <a:miter lim="800000"/>
                          <a:headEnd/>
                          <a:tailEnd/>
                        </a:ln>
                      </wps:spPr>
                      <wps:txbx>
                        <w:txbxContent>
                          <w:p w:rsidR="00C3074A" w:rsidRDefault="00C3074A" w:rsidP="00C3074A"/>
                        </w:txbxContent>
                      </wps:txbx>
                      <wps:bodyPr rot="0" vert="horz" wrap="square" lIns="91440" tIns="45720" rIns="91440" bIns="45720" anchor="t" anchorCtr="0">
                        <a:spAutoFit/>
                      </wps:bodyPr>
                    </wps:wsp>
                  </a:graphicData>
                </a:graphic>
              </wp:inline>
            </w:drawing>
          </mc:Choice>
          <mc:Fallback>
            <w:pict>
              <v:shape w14:anchorId="2293BC80" id="_x0000_s1034" type="#_x0000_t202" style="width:411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">
                <v:textbox style="mso-fit-shape-to-text:t">
                  <w:txbxContent>
                    <w:p w:rsidR="00C3074A" w:rsidRDefault="00C3074A" w:rsidP="00C3074A"/>
                  </w:txbxContent>
                </v:textbox>
                <w10:anchorlock/>
              </v:shape>
            </w:pict>
          </mc:Fallback>
        </mc:AlternateContent>
      </w:r>
    </w:p>
    <w:p w:rsidR="00C3074A" w:rsidRDefault="00C3074A" w:rsidP="00C3074A">
      <w:pPr>
        <w:pStyle w:val="BodyText"/>
        <w:spacing w:before="0"/>
        <w:ind w:left="0" w:firstLine="501"/>
      </w:pPr>
      <w:r>
        <w:rPr>
          <w:b/>
        </w:rPr>
        <w:tab/>
      </w:r>
      <w:r>
        <w:rPr>
          <w:b/>
        </w:rPr>
        <w:tab/>
      </w:r>
      <w:r w:rsidRPr="009A63DF">
        <w:t>List sensitive</w:t>
      </w:r>
      <w:r>
        <w:t xml:space="preserve"> equipment and special disinfection procedure:</w:t>
      </w:r>
    </w:p>
    <w:p w:rsidR="00C3074A" w:rsidRDefault="00C3074A" w:rsidP="00C3074A">
      <w:pPr>
        <w:pStyle w:val="BodyText"/>
        <w:spacing w:before="0"/>
        <w:ind w:firstLine="501"/>
        <w:rPr>
          <w:b/>
        </w:rPr>
      </w:pPr>
      <w:r>
        <w:rPr>
          <w:noProof/>
          <w:lang w:bidi="ar-SA"/>
        </w:rPr>
        <mc:AlternateContent>
          <mc:Choice Requires="wps">
            <w:drawing>
              <wp:inline distT="0" distB="0" distL="0" distR="0" wp14:anchorId="3072B967" wp14:editId="3C3F7245">
                <wp:extent cx="5219700" cy="1404620"/>
                <wp:effectExtent l="0" t="0" r="19050" b="24765"/>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1404620"/>
                        </a:xfrm>
                        <a:prstGeom prst="rect">
                          <a:avLst/>
                        </a:prstGeom>
                        <a:solidFill>
                          <a:srgbClr val="FFFFFF"/>
                        </a:solidFill>
                        <a:ln w="9525">
                          <a:solidFill>
                            <a:srgbClr val="000000"/>
                          </a:solidFill>
                          <a:miter lim="800000"/>
                          <a:headEnd/>
                          <a:tailEnd/>
                        </a:ln>
                      </wps:spPr>
                      <wps:txbx>
                        <w:txbxContent>
                          <w:p w:rsidR="00C3074A" w:rsidRDefault="00C3074A" w:rsidP="00C3074A"/>
                        </w:txbxContent>
                      </wps:txbx>
                      <wps:bodyPr rot="0" vert="horz" wrap="square" lIns="91440" tIns="45720" rIns="91440" bIns="45720" anchor="t" anchorCtr="0">
                        <a:spAutoFit/>
                      </wps:bodyPr>
                    </wps:wsp>
                  </a:graphicData>
                </a:graphic>
              </wp:inline>
            </w:drawing>
          </mc:Choice>
          <mc:Fallback>
            <w:pict>
              <v:shape w14:anchorId="3072B967" id="_x0000_s1035" type="#_x0000_t202" style="width:411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">
                <v:textbox style="mso-fit-shape-to-text:t">
                  <w:txbxContent>
                    <w:p w:rsidR="00C3074A" w:rsidRDefault="00C3074A" w:rsidP="00C3074A"/>
                  </w:txbxContent>
                </v:textbox>
                <w10:anchorlock/>
              </v:shape>
            </w:pict>
          </mc:Fallback>
        </mc:AlternateContent>
      </w:r>
    </w:p>
    <w:p w:rsidR="00C3074A" w:rsidRDefault="00C3074A" w:rsidP="00C3074A">
      <w:pPr>
        <w:rPr>
          <w:b/>
        </w:rPr>
      </w:pPr>
      <w:bookmarkStart w:id="1" w:name="Public_Health_Considerations_(key_elemen"/>
      <w:bookmarkEnd w:id="1"/>
    </w:p>
    <w:p w:rsidR="00C3074A" w:rsidRDefault="00C3074A" w:rsidP="00C3074A">
      <w:pPr>
        <w:rPr>
          <w:b/>
        </w:rPr>
      </w:pPr>
    </w:p>
    <w:p w:rsidR="00C3074A" w:rsidRDefault="00C3074A" w:rsidP="00C3074A">
      <w:pPr>
        <w:rPr>
          <w:b/>
        </w:rPr>
      </w:pPr>
    </w:p>
    <w:p w:rsidR="00C3074A" w:rsidRDefault="00C3074A" w:rsidP="00C3074A">
      <w:pPr>
        <w:rPr>
          <w:b/>
        </w:rPr>
      </w:pPr>
      <w:r>
        <w:rPr>
          <w:b/>
        </w:rPr>
        <w:t>APPENDIX A. EHS LAB RAMP-UP CHECKLIST FOR UVA LABORATORIES</w:t>
      </w:r>
    </w:p>
    <w:p w:rsidR="00C3074A" w:rsidRDefault="00C3074A" w:rsidP="00C3074A">
      <w:pPr>
        <w:ind w:left="120"/>
        <w:rPr>
          <w:b/>
        </w:rPr>
      </w:pPr>
    </w:p>
    <w:p w:rsidR="00C3074A" w:rsidRDefault="00C3074A" w:rsidP="00C3074A">
      <w:pPr>
        <w:ind w:left="120"/>
        <w:rPr>
          <w:i/>
        </w:rPr>
      </w:pPr>
      <w:r>
        <w:rPr>
          <w:b/>
        </w:rPr>
        <w:t>Public Health Considerations (</w:t>
      </w:r>
      <w:r>
        <w:rPr>
          <w:i/>
        </w:rPr>
        <w:t>key elements from general principles reiterated)</w:t>
      </w:r>
    </w:p>
    <w:p w:rsidR="00C3074A" w:rsidRDefault="00C3074A" w:rsidP="00C3074A">
      <w:pPr>
        <w:pStyle w:val="BodyText"/>
        <w:spacing w:before="5"/>
        <w:ind w:left="0" w:firstLine="0"/>
        <w:rPr>
          <w:i/>
        </w:rPr>
      </w:pPr>
    </w:p>
    <w:p w:rsidR="00C3074A" w:rsidRDefault="00C3074A" w:rsidP="00C3074A">
      <w:pPr>
        <w:pStyle w:val="ListParagraph"/>
        <w:widowControl w:val="0"/>
        <w:numPr>
          <w:ilvl w:val="0"/>
          <w:numId w:val="18"/>
        </w:numPr>
        <w:tabs>
          <w:tab w:val="left" w:pos="895"/>
          <w:tab w:val="left" w:pos="896"/>
        </w:tabs>
        <w:autoSpaceDE w:val="0"/>
        <w:autoSpaceDN w:val="0"/>
        <w:spacing w:line="237" w:lineRule="auto"/>
        <w:ind w:right="227" w:hanging="360"/>
        <w:contextualSpacing w:val="0"/>
      </w:pPr>
      <w:r w:rsidRPr="00A001DE">
        <w:t xml:space="preserve">Face coverings must be worn at all times </w:t>
      </w:r>
      <w:r>
        <w:t>(see separate guidelines for how to wear your mask, types of masks, re-use of masks, etc.).When conducting procedures where a surgical mask would typically be used to protect the wearer from mucous membrane exposure to hazardous materials, cloth face coverings should not be used. Examples may include manipulation of biological agents outside of biosafety cabinet where sprays, splashes or spills are possible (e.g. stereotaxic</w:t>
      </w:r>
      <w:r>
        <w:rPr>
          <w:spacing w:val="-6"/>
        </w:rPr>
        <w:t xml:space="preserve"> </w:t>
      </w:r>
      <w:r>
        <w:t>administration).</w:t>
      </w:r>
    </w:p>
    <w:p w:rsidR="00C3074A" w:rsidRDefault="00C3074A" w:rsidP="00C3074A">
      <w:pPr>
        <w:pStyle w:val="ListParagraph"/>
        <w:widowControl w:val="0"/>
        <w:numPr>
          <w:ilvl w:val="1"/>
          <w:numId w:val="18"/>
        </w:numPr>
        <w:tabs>
          <w:tab w:val="left" w:pos="1560"/>
        </w:tabs>
        <w:autoSpaceDE w:val="0"/>
        <w:autoSpaceDN w:val="0"/>
        <w:spacing w:before="10" w:line="223" w:lineRule="auto"/>
        <w:ind w:right="485"/>
        <w:contextualSpacing w:val="0"/>
        <w:rPr>
          <w:rFonts w:ascii="Courier New" w:hAnsi="Courier New"/>
        </w:rPr>
      </w:pPr>
      <w:r>
        <w:t xml:space="preserve">See </w:t>
      </w:r>
      <w:hyperlink r:id="rId14" w:history="1">
        <w:r w:rsidRPr="00383327">
          <w:rPr>
            <w:rStyle w:val="Hyperlink"/>
          </w:rPr>
          <w:t>CDC guidelines</w:t>
        </w:r>
      </w:hyperlink>
      <w:r>
        <w:t xml:space="preserve"> for proper donning and doffing of face coverings, and</w:t>
      </w:r>
      <w:r>
        <w:rPr>
          <w:spacing w:val="-1"/>
        </w:rPr>
        <w:t xml:space="preserve"> </w:t>
      </w:r>
      <w:r>
        <w:t>laundering.</w:t>
      </w:r>
    </w:p>
    <w:p w:rsidR="00C3074A" w:rsidRDefault="00C3074A" w:rsidP="00C3074A">
      <w:pPr>
        <w:pStyle w:val="ListParagraph"/>
        <w:widowControl w:val="0"/>
        <w:numPr>
          <w:ilvl w:val="0"/>
          <w:numId w:val="18"/>
        </w:numPr>
        <w:tabs>
          <w:tab w:val="left" w:pos="840"/>
        </w:tabs>
        <w:autoSpaceDE w:val="0"/>
        <w:autoSpaceDN w:val="0"/>
        <w:spacing w:before="4" w:line="286" w:lineRule="exact"/>
        <w:ind w:hanging="360"/>
        <w:contextualSpacing w:val="0"/>
      </w:pPr>
      <w:bookmarkStart w:id="2" w:name="o_Wash_hands_upon_lab_entry,_and_upon_de"/>
      <w:bookmarkStart w:id="3" w:name="o_Disinfect_high_touch_areas_between_shi"/>
      <w:bookmarkEnd w:id="2"/>
      <w:bookmarkEnd w:id="3"/>
      <w:r>
        <w:t>Wash hands upon lab entry, and upon</w:t>
      </w:r>
      <w:r>
        <w:rPr>
          <w:spacing w:val="-3"/>
        </w:rPr>
        <w:t xml:space="preserve"> </w:t>
      </w:r>
      <w:r>
        <w:t>departure.</w:t>
      </w:r>
    </w:p>
    <w:p w:rsidR="00C3074A" w:rsidRDefault="00C3074A" w:rsidP="00C3074A">
      <w:pPr>
        <w:pStyle w:val="ListParagraph"/>
        <w:widowControl w:val="0"/>
        <w:numPr>
          <w:ilvl w:val="0"/>
          <w:numId w:val="18"/>
        </w:numPr>
        <w:tabs>
          <w:tab w:val="left" w:pos="840"/>
        </w:tabs>
        <w:autoSpaceDE w:val="0"/>
        <w:autoSpaceDN w:val="0"/>
        <w:spacing w:before="4" w:line="223" w:lineRule="auto"/>
        <w:ind w:right="199" w:hanging="360"/>
        <w:contextualSpacing w:val="0"/>
      </w:pPr>
      <w:r>
        <w:t>Disinfect high touch areas between shifts, or more frequently as desired. Use disinfectant wipes on sensitive</w:t>
      </w:r>
      <w:r>
        <w:rPr>
          <w:spacing w:val="-1"/>
        </w:rPr>
        <w:t xml:space="preserve"> </w:t>
      </w:r>
      <w:r>
        <w:t>equipment.</w:t>
      </w:r>
    </w:p>
    <w:p w:rsidR="00C3074A" w:rsidRDefault="00C3074A" w:rsidP="00C3074A">
      <w:pPr>
        <w:pStyle w:val="ListParagraph"/>
        <w:widowControl w:val="0"/>
        <w:numPr>
          <w:ilvl w:val="0"/>
          <w:numId w:val="18"/>
        </w:numPr>
        <w:tabs>
          <w:tab w:val="left" w:pos="840"/>
        </w:tabs>
        <w:autoSpaceDE w:val="0"/>
        <w:autoSpaceDN w:val="0"/>
        <w:spacing w:before="3" w:line="286" w:lineRule="exact"/>
        <w:ind w:hanging="360"/>
        <w:contextualSpacing w:val="0"/>
      </w:pPr>
      <w:bookmarkStart w:id="4" w:name="o_Develop_a_plan_for_physical_distancing"/>
      <w:bookmarkStart w:id="5" w:name="o_Identify_maximum_personnel_for_workspa"/>
      <w:bookmarkEnd w:id="4"/>
      <w:bookmarkEnd w:id="5"/>
      <w:r>
        <w:t>Develop a plan for physical distancing in the workplace. Consider the</w:t>
      </w:r>
      <w:r>
        <w:rPr>
          <w:spacing w:val="-8"/>
        </w:rPr>
        <w:t xml:space="preserve"> </w:t>
      </w:r>
      <w:r>
        <w:t>following:</w:t>
      </w:r>
    </w:p>
    <w:p w:rsidR="00C3074A" w:rsidRDefault="00C3074A" w:rsidP="00C3074A">
      <w:pPr>
        <w:pStyle w:val="ListParagraph"/>
        <w:widowControl w:val="0"/>
        <w:numPr>
          <w:ilvl w:val="1"/>
          <w:numId w:val="18"/>
        </w:numPr>
        <w:tabs>
          <w:tab w:val="left" w:pos="1560"/>
        </w:tabs>
        <w:autoSpaceDE w:val="0"/>
        <w:autoSpaceDN w:val="0"/>
        <w:spacing w:before="4" w:line="223" w:lineRule="auto"/>
        <w:ind w:right="153"/>
        <w:contextualSpacing w:val="0"/>
        <w:rPr>
          <w:rFonts w:ascii="Courier New" w:hAnsi="Courier New"/>
        </w:rPr>
      </w:pPr>
      <w:r>
        <w:t>Identify maximum personnel for workspace according to optimal density (~250 Sq. ft.</w:t>
      </w:r>
      <w:r>
        <w:rPr>
          <w:spacing w:val="-1"/>
        </w:rPr>
        <w:t xml:space="preserve"> </w:t>
      </w:r>
      <w:r>
        <w:t>/occupant)</w:t>
      </w:r>
    </w:p>
    <w:p w:rsidR="00C3074A" w:rsidRDefault="00C3074A" w:rsidP="00C3074A">
      <w:pPr>
        <w:pStyle w:val="ListParagraph"/>
        <w:widowControl w:val="0"/>
        <w:numPr>
          <w:ilvl w:val="1"/>
          <w:numId w:val="18"/>
        </w:numPr>
        <w:tabs>
          <w:tab w:val="left" w:pos="1560"/>
        </w:tabs>
        <w:autoSpaceDE w:val="0"/>
        <w:autoSpaceDN w:val="0"/>
        <w:spacing w:before="19" w:line="223" w:lineRule="auto"/>
        <w:ind w:right="620"/>
        <w:contextualSpacing w:val="0"/>
        <w:rPr>
          <w:rFonts w:ascii="Courier New" w:hAnsi="Courier New"/>
        </w:rPr>
      </w:pPr>
      <w:r>
        <w:t>Post maximum occupancy of shared facilities, such as break rooms,</w:t>
      </w:r>
      <w:r>
        <w:rPr>
          <w:spacing w:val="-19"/>
        </w:rPr>
        <w:t xml:space="preserve"> </w:t>
      </w:r>
      <w:r>
        <w:t>kitchens, conference rooms, office suites, copy</w:t>
      </w:r>
      <w:r>
        <w:rPr>
          <w:spacing w:val="-6"/>
        </w:rPr>
        <w:t xml:space="preserve"> </w:t>
      </w:r>
      <w:r>
        <w:t>rooms.</w:t>
      </w:r>
    </w:p>
    <w:p w:rsidR="00C3074A" w:rsidRDefault="00C3074A" w:rsidP="00C3074A">
      <w:pPr>
        <w:pStyle w:val="ListParagraph"/>
        <w:widowControl w:val="0"/>
        <w:numPr>
          <w:ilvl w:val="1"/>
          <w:numId w:val="18"/>
        </w:numPr>
        <w:tabs>
          <w:tab w:val="left" w:pos="1560"/>
        </w:tabs>
        <w:autoSpaceDE w:val="0"/>
        <w:autoSpaceDN w:val="0"/>
        <w:spacing w:before="4" w:line="286" w:lineRule="exact"/>
        <w:contextualSpacing w:val="0"/>
        <w:rPr>
          <w:rFonts w:ascii="Courier New" w:hAnsi="Courier New"/>
        </w:rPr>
      </w:pPr>
      <w:bookmarkStart w:id="6" w:name="o_Work_in_shifts,_to_include_a_period_of"/>
      <w:bookmarkStart w:id="7" w:name="o_Maintain_at_least_9’_distance_when_wor"/>
      <w:bookmarkEnd w:id="6"/>
      <w:bookmarkEnd w:id="7"/>
      <w:r>
        <w:t>Work in shifts, to include a period of time between shifts to eliminate</w:t>
      </w:r>
      <w:r>
        <w:rPr>
          <w:spacing w:val="-11"/>
        </w:rPr>
        <w:t xml:space="preserve"> </w:t>
      </w:r>
      <w:r>
        <w:t>overlap.</w:t>
      </w:r>
    </w:p>
    <w:p w:rsidR="00C3074A" w:rsidRDefault="00C3074A" w:rsidP="00C3074A">
      <w:pPr>
        <w:pStyle w:val="ListParagraph"/>
        <w:widowControl w:val="0"/>
        <w:numPr>
          <w:ilvl w:val="1"/>
          <w:numId w:val="18"/>
        </w:numPr>
        <w:tabs>
          <w:tab w:val="left" w:pos="1560"/>
        </w:tabs>
        <w:autoSpaceDE w:val="0"/>
        <w:autoSpaceDN w:val="0"/>
        <w:spacing w:line="230" w:lineRule="auto"/>
        <w:ind w:right="301"/>
        <w:contextualSpacing w:val="0"/>
        <w:rPr>
          <w:rFonts w:ascii="Courier New" w:hAnsi="Courier New"/>
        </w:rPr>
      </w:pPr>
      <w:r>
        <w:t>Maintain at least 9’ distance when working in a lab and at least 6’ distance</w:t>
      </w:r>
      <w:r>
        <w:rPr>
          <w:spacing w:val="-20"/>
        </w:rPr>
        <w:t xml:space="preserve"> </w:t>
      </w:r>
      <w:r>
        <w:t>when moving. Visual cues, such as tape, between individual workspaces may be a helpful</w:t>
      </w:r>
      <w:r>
        <w:rPr>
          <w:spacing w:val="-1"/>
        </w:rPr>
        <w:t xml:space="preserve"> </w:t>
      </w:r>
      <w:r>
        <w:t>reminder.</w:t>
      </w:r>
    </w:p>
    <w:p w:rsidR="00C3074A" w:rsidRDefault="00C3074A" w:rsidP="00C3074A">
      <w:pPr>
        <w:pStyle w:val="ListParagraph"/>
        <w:widowControl w:val="0"/>
        <w:numPr>
          <w:ilvl w:val="1"/>
          <w:numId w:val="18"/>
        </w:numPr>
        <w:tabs>
          <w:tab w:val="left" w:pos="1560"/>
        </w:tabs>
        <w:autoSpaceDE w:val="0"/>
        <w:autoSpaceDN w:val="0"/>
        <w:spacing w:before="17" w:line="223" w:lineRule="auto"/>
        <w:ind w:right="353"/>
        <w:contextualSpacing w:val="0"/>
        <w:rPr>
          <w:rFonts w:ascii="Courier New" w:hAnsi="Courier New"/>
        </w:rPr>
      </w:pPr>
      <w:r>
        <w:t>For open/shared suite laboratories, consider if unused spaces can be temporarily assigned.</w:t>
      </w:r>
    </w:p>
    <w:p w:rsidR="00C3074A" w:rsidRDefault="00C3074A" w:rsidP="00C3074A">
      <w:pPr>
        <w:pStyle w:val="ListParagraph"/>
        <w:widowControl w:val="0"/>
        <w:numPr>
          <w:ilvl w:val="1"/>
          <w:numId w:val="18"/>
        </w:numPr>
        <w:tabs>
          <w:tab w:val="left" w:pos="1560"/>
        </w:tabs>
        <w:autoSpaceDE w:val="0"/>
        <w:autoSpaceDN w:val="0"/>
        <w:spacing w:before="29" w:line="216" w:lineRule="auto"/>
        <w:ind w:right="146"/>
        <w:contextualSpacing w:val="0"/>
        <w:rPr>
          <w:rFonts w:ascii="Courier New" w:hAnsi="Courier New"/>
          <w:sz w:val="28"/>
        </w:rPr>
      </w:pPr>
      <w:bookmarkStart w:id="8" w:name="o_Rearrange_seating,_or_temporarily_remo"/>
      <w:bookmarkEnd w:id="8"/>
      <w:r>
        <w:t xml:space="preserve">Rearrange seating, or temporarily remove seating, to allow for physical </w:t>
      </w:r>
      <w:r>
        <w:lastRenderedPageBreak/>
        <w:t>distancing and maximum</w:t>
      </w:r>
      <w:r>
        <w:rPr>
          <w:spacing w:val="-2"/>
        </w:rPr>
        <w:t xml:space="preserve"> </w:t>
      </w:r>
      <w:r>
        <w:t>occupancies.</w:t>
      </w:r>
    </w:p>
    <w:p w:rsidR="00C3074A" w:rsidRDefault="00C3074A" w:rsidP="00C3074A">
      <w:pPr>
        <w:pStyle w:val="ListParagraph"/>
        <w:widowControl w:val="0"/>
        <w:numPr>
          <w:ilvl w:val="1"/>
          <w:numId w:val="18"/>
        </w:numPr>
        <w:tabs>
          <w:tab w:val="left" w:pos="1560"/>
        </w:tabs>
        <w:autoSpaceDE w:val="0"/>
        <w:autoSpaceDN w:val="0"/>
        <w:spacing w:before="3" w:line="286" w:lineRule="exact"/>
        <w:contextualSpacing w:val="0"/>
        <w:rPr>
          <w:rFonts w:ascii="Courier New" w:hAnsi="Courier New"/>
        </w:rPr>
      </w:pPr>
      <w:bookmarkStart w:id="9" w:name="o_It_may_be_prudent_to_avoid_concurrent_"/>
      <w:bookmarkStart w:id="10" w:name="o_Use_a_‘Google_Doc’,_Microsoft_Teams,_o"/>
      <w:bookmarkEnd w:id="9"/>
      <w:bookmarkEnd w:id="10"/>
      <w:r>
        <w:t>It may be prudent to avoid concurrent use of bench tops that face</w:t>
      </w:r>
      <w:r>
        <w:rPr>
          <w:spacing w:val="-9"/>
        </w:rPr>
        <w:t xml:space="preserve"> </w:t>
      </w:r>
      <w:r>
        <w:t>one-another.</w:t>
      </w:r>
    </w:p>
    <w:p w:rsidR="00C3074A" w:rsidRDefault="00C3074A" w:rsidP="00C3074A">
      <w:pPr>
        <w:pStyle w:val="ListParagraph"/>
        <w:widowControl w:val="0"/>
        <w:numPr>
          <w:ilvl w:val="1"/>
          <w:numId w:val="18"/>
        </w:numPr>
        <w:tabs>
          <w:tab w:val="left" w:pos="1560"/>
        </w:tabs>
        <w:autoSpaceDE w:val="0"/>
        <w:autoSpaceDN w:val="0"/>
        <w:spacing w:before="5" w:line="223" w:lineRule="auto"/>
        <w:ind w:right="218"/>
        <w:contextualSpacing w:val="0"/>
        <w:rPr>
          <w:rFonts w:ascii="Courier New" w:hAnsi="Courier New"/>
        </w:rPr>
      </w:pPr>
      <w:r>
        <w:t>Use a ‘Google Doc’, Microsoft Teams, or something similar, in order to maintain</w:t>
      </w:r>
      <w:bookmarkStart w:id="11" w:name="o_Avoid_working_alone_whenever_possible,"/>
      <w:bookmarkEnd w:id="11"/>
      <w:r>
        <w:t xml:space="preserve"> a visible schedule for staggered lab equipment sign-up and</w:t>
      </w:r>
      <w:r>
        <w:rPr>
          <w:spacing w:val="-4"/>
        </w:rPr>
        <w:t xml:space="preserve"> </w:t>
      </w:r>
      <w:r>
        <w:t>use.</w:t>
      </w:r>
    </w:p>
    <w:p w:rsidR="00C3074A" w:rsidRDefault="00C3074A" w:rsidP="00C3074A">
      <w:pPr>
        <w:pStyle w:val="ListParagraph"/>
        <w:widowControl w:val="0"/>
        <w:numPr>
          <w:ilvl w:val="1"/>
          <w:numId w:val="18"/>
        </w:numPr>
        <w:tabs>
          <w:tab w:val="left" w:pos="1560"/>
        </w:tabs>
        <w:autoSpaceDE w:val="0"/>
        <w:autoSpaceDN w:val="0"/>
        <w:spacing w:before="18" w:line="223" w:lineRule="auto"/>
        <w:ind w:right="786"/>
        <w:contextualSpacing w:val="0"/>
        <w:rPr>
          <w:rFonts w:ascii="Courier New" w:hAnsi="Courier New"/>
        </w:rPr>
      </w:pPr>
      <w:r>
        <w:t>Avoid working alone whenever possible, but especially when working with hazardous</w:t>
      </w:r>
      <w:r>
        <w:rPr>
          <w:spacing w:val="-1"/>
        </w:rPr>
        <w:t xml:space="preserve"> </w:t>
      </w:r>
      <w:r>
        <w:t>materials.</w:t>
      </w:r>
    </w:p>
    <w:p w:rsidR="00C3074A" w:rsidRDefault="00C3074A" w:rsidP="00C3074A">
      <w:pPr>
        <w:pStyle w:val="ListParagraph"/>
        <w:widowControl w:val="0"/>
        <w:numPr>
          <w:ilvl w:val="1"/>
          <w:numId w:val="18"/>
        </w:numPr>
        <w:tabs>
          <w:tab w:val="left" w:pos="1560"/>
        </w:tabs>
        <w:autoSpaceDE w:val="0"/>
        <w:autoSpaceDN w:val="0"/>
        <w:spacing w:before="19" w:line="223" w:lineRule="auto"/>
        <w:ind w:right="821"/>
        <w:contextualSpacing w:val="0"/>
        <w:rPr>
          <w:rFonts w:ascii="Courier New" w:hAnsi="Courier New"/>
        </w:rPr>
      </w:pPr>
      <w:r>
        <w:t>When your work does not require presence in the laboratory, plan to work remotely instead of your office. Plan experiments before coming to the</w:t>
      </w:r>
      <w:r>
        <w:rPr>
          <w:spacing w:val="-16"/>
        </w:rPr>
        <w:t xml:space="preserve"> </w:t>
      </w:r>
      <w:r>
        <w:t>lab.</w:t>
      </w:r>
    </w:p>
    <w:p w:rsidR="00C3074A" w:rsidRDefault="00C3074A" w:rsidP="00C3074A">
      <w:pPr>
        <w:pStyle w:val="ListParagraph"/>
        <w:widowControl w:val="0"/>
        <w:numPr>
          <w:ilvl w:val="1"/>
          <w:numId w:val="18"/>
        </w:numPr>
        <w:tabs>
          <w:tab w:val="left" w:pos="1560"/>
        </w:tabs>
        <w:autoSpaceDE w:val="0"/>
        <w:autoSpaceDN w:val="0"/>
        <w:spacing w:before="18" w:line="223" w:lineRule="auto"/>
        <w:ind w:right="880"/>
        <w:contextualSpacing w:val="0"/>
        <w:rPr>
          <w:rFonts w:ascii="Courier New" w:hAnsi="Courier New"/>
        </w:rPr>
      </w:pPr>
      <w:r>
        <w:t>Continue to conduct laboratory meetings using virtual platforms</w:t>
      </w:r>
      <w:r>
        <w:rPr>
          <w:spacing w:val="-17"/>
        </w:rPr>
        <w:t xml:space="preserve"> </w:t>
      </w:r>
      <w:r>
        <w:t>whenever possible.</w:t>
      </w:r>
    </w:p>
    <w:p w:rsidR="00C3074A" w:rsidRDefault="00C3074A" w:rsidP="00C3074A">
      <w:pPr>
        <w:pStyle w:val="Heading1"/>
        <w:spacing w:before="60"/>
        <w:ind w:left="0"/>
      </w:pPr>
      <w:bookmarkStart w:id="12" w:name="First_Day_Back_(Phase_I_&amp;_II_activities)"/>
      <w:bookmarkEnd w:id="12"/>
      <w:r>
        <w:t>First Day Back (Phase I &amp; II activities)</w:t>
      </w:r>
    </w:p>
    <w:p w:rsidR="00C3074A" w:rsidRDefault="00C3074A" w:rsidP="00C3074A">
      <w:pPr>
        <w:pStyle w:val="ListParagraph"/>
        <w:widowControl w:val="0"/>
        <w:numPr>
          <w:ilvl w:val="0"/>
          <w:numId w:val="17"/>
        </w:numPr>
        <w:tabs>
          <w:tab w:val="left" w:pos="939"/>
        </w:tabs>
        <w:autoSpaceDE w:val="0"/>
        <w:autoSpaceDN w:val="0"/>
        <w:spacing w:before="53" w:line="230" w:lineRule="auto"/>
        <w:ind w:right="536" w:hanging="360"/>
        <w:contextualSpacing w:val="0"/>
      </w:pPr>
      <w:r>
        <w:t>Prior to restarting any research, perform a complete and thorough walkthrough of</w:t>
      </w:r>
      <w:r>
        <w:rPr>
          <w:spacing w:val="-19"/>
        </w:rPr>
        <w:t xml:space="preserve"> </w:t>
      </w:r>
      <w:r>
        <w:t>all spaces you are responsible for to check nothing is obviously out of place, missing, damaged, leaking, etc. Address</w:t>
      </w:r>
      <w:r>
        <w:rPr>
          <w:spacing w:val="-1"/>
        </w:rPr>
        <w:t xml:space="preserve"> </w:t>
      </w:r>
      <w:r>
        <w:t>immediately.</w:t>
      </w:r>
    </w:p>
    <w:p w:rsidR="00C3074A" w:rsidRDefault="00C3074A" w:rsidP="00C3074A">
      <w:pPr>
        <w:pStyle w:val="ListParagraph"/>
        <w:widowControl w:val="0"/>
        <w:numPr>
          <w:ilvl w:val="0"/>
          <w:numId w:val="17"/>
        </w:numPr>
        <w:tabs>
          <w:tab w:val="left" w:pos="939"/>
        </w:tabs>
        <w:autoSpaceDE w:val="0"/>
        <w:autoSpaceDN w:val="0"/>
        <w:spacing w:before="66" w:line="223" w:lineRule="auto"/>
        <w:ind w:right="290" w:hanging="360"/>
        <w:contextualSpacing w:val="0"/>
      </w:pPr>
      <w:r>
        <w:t>Ensure you have adequate personal protective equipment (PPE) available for</w:t>
      </w:r>
      <w:r>
        <w:rPr>
          <w:spacing w:val="-23"/>
        </w:rPr>
        <w:t xml:space="preserve"> </w:t>
      </w:r>
      <w:r>
        <w:t>near-term planned</w:t>
      </w:r>
      <w:r>
        <w:rPr>
          <w:spacing w:val="-1"/>
        </w:rPr>
        <w:t xml:space="preserve"> </w:t>
      </w:r>
      <w:r>
        <w:t>research.</w:t>
      </w:r>
    </w:p>
    <w:p w:rsidR="00C3074A" w:rsidRDefault="00C3074A" w:rsidP="00C3074A">
      <w:pPr>
        <w:pStyle w:val="ListParagraph"/>
        <w:widowControl w:val="0"/>
        <w:numPr>
          <w:ilvl w:val="0"/>
          <w:numId w:val="17"/>
        </w:numPr>
        <w:tabs>
          <w:tab w:val="left" w:pos="939"/>
        </w:tabs>
        <w:autoSpaceDE w:val="0"/>
        <w:autoSpaceDN w:val="0"/>
        <w:spacing w:before="65" w:line="223" w:lineRule="auto"/>
        <w:ind w:right="695" w:hanging="360"/>
        <w:contextualSpacing w:val="0"/>
      </w:pPr>
      <w:r>
        <w:t>Ensure you have adequate hand-soap and towels for handwashing, and disinfectant appropriate for cleaning lab surfaces and</w:t>
      </w:r>
      <w:r>
        <w:rPr>
          <w:spacing w:val="-5"/>
        </w:rPr>
        <w:t xml:space="preserve"> </w:t>
      </w:r>
      <w:r>
        <w:t>equipment.</w:t>
      </w:r>
    </w:p>
    <w:p w:rsidR="00C3074A" w:rsidRDefault="00C3074A" w:rsidP="00C3074A">
      <w:pPr>
        <w:pStyle w:val="ListParagraph"/>
        <w:widowControl w:val="0"/>
        <w:numPr>
          <w:ilvl w:val="0"/>
          <w:numId w:val="17"/>
        </w:numPr>
        <w:tabs>
          <w:tab w:val="left" w:pos="998"/>
          <w:tab w:val="left" w:pos="999"/>
        </w:tabs>
        <w:autoSpaceDE w:val="0"/>
        <w:autoSpaceDN w:val="0"/>
        <w:spacing w:before="51"/>
        <w:ind w:left="998" w:hanging="419"/>
        <w:contextualSpacing w:val="0"/>
      </w:pPr>
      <w:r>
        <w:t>Verify all emergency equipment is functional and</w:t>
      </w:r>
      <w:r>
        <w:rPr>
          <w:spacing w:val="-2"/>
        </w:rPr>
        <w:t xml:space="preserve"> </w:t>
      </w:r>
      <w:r>
        <w:t>accessible.</w:t>
      </w:r>
    </w:p>
    <w:p w:rsidR="00C3074A" w:rsidRDefault="00C3074A" w:rsidP="00C3074A">
      <w:pPr>
        <w:pStyle w:val="ListParagraph"/>
        <w:widowControl w:val="0"/>
        <w:numPr>
          <w:ilvl w:val="1"/>
          <w:numId w:val="17"/>
        </w:numPr>
        <w:tabs>
          <w:tab w:val="left" w:pos="1660"/>
        </w:tabs>
        <w:autoSpaceDE w:val="0"/>
        <w:autoSpaceDN w:val="0"/>
        <w:spacing w:before="33" w:line="232" w:lineRule="auto"/>
        <w:ind w:right="287"/>
        <w:contextualSpacing w:val="0"/>
      </w:pPr>
      <w:r>
        <w:t>Flush all eyewashes in your labs for 1 to 2 minutes, given the eyewashes have a functional drain. Check that the temperature is tepid. Document you have checked the</w:t>
      </w:r>
      <w:r>
        <w:rPr>
          <w:spacing w:val="-2"/>
        </w:rPr>
        <w:t xml:space="preserve"> </w:t>
      </w:r>
      <w:r>
        <w:t>eyewash.</w:t>
      </w:r>
    </w:p>
    <w:p w:rsidR="00C3074A" w:rsidRDefault="00C3074A" w:rsidP="00C3074A">
      <w:pPr>
        <w:pStyle w:val="ListParagraph"/>
        <w:widowControl w:val="0"/>
        <w:numPr>
          <w:ilvl w:val="1"/>
          <w:numId w:val="17"/>
        </w:numPr>
        <w:tabs>
          <w:tab w:val="left" w:pos="1660"/>
        </w:tabs>
        <w:autoSpaceDE w:val="0"/>
        <w:autoSpaceDN w:val="0"/>
        <w:spacing w:before="46"/>
        <w:contextualSpacing w:val="0"/>
      </w:pPr>
      <w:r>
        <w:t>Verify that safety showers have been checked by FM in the last 6</w:t>
      </w:r>
      <w:r>
        <w:rPr>
          <w:spacing w:val="-10"/>
        </w:rPr>
        <w:t xml:space="preserve"> </w:t>
      </w:r>
      <w:r>
        <w:t>months.</w:t>
      </w:r>
    </w:p>
    <w:p w:rsidR="00C3074A" w:rsidRDefault="00C3074A" w:rsidP="00C3074A">
      <w:pPr>
        <w:pStyle w:val="ListParagraph"/>
        <w:widowControl w:val="0"/>
        <w:numPr>
          <w:ilvl w:val="1"/>
          <w:numId w:val="17"/>
        </w:numPr>
        <w:tabs>
          <w:tab w:val="left" w:pos="1660"/>
        </w:tabs>
        <w:autoSpaceDE w:val="0"/>
        <w:autoSpaceDN w:val="0"/>
        <w:spacing w:before="41" w:line="223" w:lineRule="auto"/>
        <w:ind w:right="1078"/>
        <w:contextualSpacing w:val="0"/>
      </w:pPr>
      <w:r>
        <w:t>Check fire extinguisher pressure gauges to make sure the indicator is in operating</w:t>
      </w:r>
      <w:r>
        <w:rPr>
          <w:spacing w:val="-1"/>
        </w:rPr>
        <w:t xml:space="preserve"> </w:t>
      </w:r>
      <w:r>
        <w:t>range.</w:t>
      </w:r>
    </w:p>
    <w:p w:rsidR="00C3074A" w:rsidRDefault="00C3074A" w:rsidP="00C3074A">
      <w:pPr>
        <w:pStyle w:val="ListParagraph"/>
        <w:widowControl w:val="0"/>
        <w:numPr>
          <w:ilvl w:val="1"/>
          <w:numId w:val="17"/>
        </w:numPr>
        <w:tabs>
          <w:tab w:val="left" w:pos="1660"/>
        </w:tabs>
        <w:autoSpaceDE w:val="0"/>
        <w:autoSpaceDN w:val="0"/>
        <w:spacing w:before="66" w:line="223" w:lineRule="auto"/>
        <w:ind w:right="705"/>
        <w:contextualSpacing w:val="0"/>
      </w:pPr>
      <w:r>
        <w:t>Verify emergency equipment, such as eyewashes, safety showers, sprinkler heads, fire extinguishers, and pull stations are visible and not</w:t>
      </w:r>
      <w:r>
        <w:rPr>
          <w:spacing w:val="-9"/>
        </w:rPr>
        <w:t xml:space="preserve"> </w:t>
      </w:r>
      <w:r>
        <w:t>obstructed.</w:t>
      </w:r>
    </w:p>
    <w:p w:rsidR="00C3074A" w:rsidRDefault="00C3074A" w:rsidP="00C3074A">
      <w:pPr>
        <w:pStyle w:val="ListParagraph"/>
        <w:widowControl w:val="0"/>
        <w:numPr>
          <w:ilvl w:val="0"/>
          <w:numId w:val="17"/>
        </w:numPr>
        <w:tabs>
          <w:tab w:val="left" w:pos="939"/>
        </w:tabs>
        <w:autoSpaceDE w:val="0"/>
        <w:autoSpaceDN w:val="0"/>
        <w:spacing w:before="59" w:line="230" w:lineRule="auto"/>
        <w:ind w:right="641" w:hanging="360"/>
        <w:contextualSpacing w:val="0"/>
        <w:jc w:val="both"/>
      </w:pPr>
      <w:r>
        <w:t>Check chemical containers for damage, leaks, pressure build up, etc. Request</w:t>
      </w:r>
      <w:r>
        <w:rPr>
          <w:color w:val="0000FF"/>
        </w:rPr>
        <w:t xml:space="preserve"> </w:t>
      </w:r>
      <w:hyperlink r:id="rId15">
        <w:r>
          <w:rPr>
            <w:color w:val="0000FF"/>
            <w:u w:val="single" w:color="0000FF"/>
          </w:rPr>
          <w:t>waste</w:t>
        </w:r>
      </w:hyperlink>
      <w:hyperlink r:id="rId16">
        <w:r>
          <w:rPr>
            <w:color w:val="0000FF"/>
            <w:u w:val="single" w:color="0000FF"/>
          </w:rPr>
          <w:t xml:space="preserve"> pickup</w:t>
        </w:r>
        <w:r>
          <w:rPr>
            <w:color w:val="0000FF"/>
          </w:rPr>
          <w:t xml:space="preserve"> </w:t>
        </w:r>
      </w:hyperlink>
      <w:r>
        <w:t>from EHS, if needed, particularly for peroxide forming compounds or other chemicals that may have become</w:t>
      </w:r>
      <w:r>
        <w:rPr>
          <w:spacing w:val="-1"/>
        </w:rPr>
        <w:t xml:space="preserve"> </w:t>
      </w:r>
      <w:r>
        <w:t>unstable.</w:t>
      </w:r>
    </w:p>
    <w:p w:rsidR="00C3074A" w:rsidRDefault="00C3074A" w:rsidP="00C3074A">
      <w:pPr>
        <w:pStyle w:val="ListParagraph"/>
        <w:widowControl w:val="0"/>
        <w:numPr>
          <w:ilvl w:val="0"/>
          <w:numId w:val="17"/>
        </w:numPr>
        <w:tabs>
          <w:tab w:val="left" w:pos="939"/>
        </w:tabs>
        <w:autoSpaceDE w:val="0"/>
        <w:autoSpaceDN w:val="0"/>
        <w:spacing w:before="66" w:line="223" w:lineRule="auto"/>
        <w:ind w:right="606" w:hanging="360"/>
        <w:contextualSpacing w:val="0"/>
      </w:pPr>
      <w:r>
        <w:t>Power up electrical equipment slowly and one at a time. Potential exists to overload electrical</w:t>
      </w:r>
      <w:r>
        <w:rPr>
          <w:spacing w:val="-2"/>
        </w:rPr>
        <w:t xml:space="preserve"> </w:t>
      </w:r>
      <w:r>
        <w:t>circuits.</w:t>
      </w:r>
    </w:p>
    <w:p w:rsidR="00C3074A" w:rsidRDefault="00C3074A" w:rsidP="00C3074A">
      <w:pPr>
        <w:pStyle w:val="ListParagraph"/>
        <w:widowControl w:val="0"/>
        <w:numPr>
          <w:ilvl w:val="0"/>
          <w:numId w:val="17"/>
        </w:numPr>
        <w:tabs>
          <w:tab w:val="left" w:pos="939"/>
        </w:tabs>
        <w:autoSpaceDE w:val="0"/>
        <w:autoSpaceDN w:val="0"/>
        <w:spacing w:before="55" w:line="235" w:lineRule="auto"/>
        <w:ind w:right="297" w:hanging="360"/>
        <w:contextualSpacing w:val="0"/>
      </w:pPr>
      <w:r>
        <w:t>Verify that the chemical fume hood is currently certified by checking the sticker</w:t>
      </w:r>
      <w:r>
        <w:rPr>
          <w:spacing w:val="-26"/>
        </w:rPr>
        <w:t xml:space="preserve"> </w:t>
      </w:r>
      <w:r>
        <w:t>issued by EHS. Test the hood to ensure that the sash can be raised up with one hand to the mechanical stop or 18 inch vertical opening and that it does not go into alarm. If the hood does not have a flow monitoring device, check air flow by using a tissue or Kim Wipe to see if it is sufficiently drawn</w:t>
      </w:r>
      <w:r>
        <w:rPr>
          <w:spacing w:val="-4"/>
        </w:rPr>
        <w:t xml:space="preserve"> </w:t>
      </w:r>
      <w:r>
        <w:t>inward.</w:t>
      </w:r>
    </w:p>
    <w:p w:rsidR="00C3074A" w:rsidRDefault="00C3074A" w:rsidP="00C3074A">
      <w:pPr>
        <w:pStyle w:val="ListParagraph"/>
        <w:widowControl w:val="0"/>
        <w:numPr>
          <w:ilvl w:val="0"/>
          <w:numId w:val="17"/>
        </w:numPr>
        <w:tabs>
          <w:tab w:val="left" w:pos="939"/>
        </w:tabs>
        <w:autoSpaceDE w:val="0"/>
        <w:autoSpaceDN w:val="0"/>
        <w:spacing w:before="64" w:line="223" w:lineRule="auto"/>
        <w:ind w:right="393" w:hanging="360"/>
        <w:contextualSpacing w:val="0"/>
      </w:pPr>
      <w:r>
        <w:t>Pour small amounts of water down dry traps/floor drains to mitigate sewer gas smells, which can be confused for natural gas</w:t>
      </w:r>
      <w:r>
        <w:rPr>
          <w:spacing w:val="-1"/>
        </w:rPr>
        <w:t xml:space="preserve"> </w:t>
      </w:r>
      <w:r>
        <w:t>leaks.</w:t>
      </w:r>
    </w:p>
    <w:p w:rsidR="00C3074A" w:rsidRDefault="00C3074A" w:rsidP="00C3074A">
      <w:pPr>
        <w:pStyle w:val="ListParagraph"/>
        <w:widowControl w:val="0"/>
        <w:numPr>
          <w:ilvl w:val="0"/>
          <w:numId w:val="17"/>
        </w:numPr>
        <w:tabs>
          <w:tab w:val="left" w:pos="939"/>
        </w:tabs>
        <w:autoSpaceDE w:val="0"/>
        <w:autoSpaceDN w:val="0"/>
        <w:spacing w:before="64" w:line="225" w:lineRule="auto"/>
        <w:ind w:right="954" w:hanging="360"/>
        <w:contextualSpacing w:val="0"/>
      </w:pPr>
      <w:r>
        <w:t xml:space="preserve">As you begin starting active research again, keep plans flexible to accommodate changes. Documenting lab-specific actions taken can help </w:t>
      </w:r>
      <w:r>
        <w:lastRenderedPageBreak/>
        <w:t>future</w:t>
      </w:r>
      <w:r>
        <w:rPr>
          <w:spacing w:val="-10"/>
        </w:rPr>
        <w:t xml:space="preserve"> </w:t>
      </w:r>
      <w:r>
        <w:t>decisions.</w:t>
      </w:r>
    </w:p>
    <w:p w:rsidR="00C3074A" w:rsidRDefault="00C3074A" w:rsidP="00C3074A">
      <w:pPr>
        <w:pStyle w:val="BodyText"/>
        <w:spacing w:before="4"/>
        <w:ind w:left="0" w:firstLine="0"/>
      </w:pPr>
    </w:p>
    <w:p w:rsidR="00C3074A" w:rsidRDefault="00C3074A" w:rsidP="00C3074A">
      <w:pPr>
        <w:pStyle w:val="Heading1"/>
      </w:pPr>
      <w:bookmarkStart w:id="13" w:name="General"/>
      <w:bookmarkEnd w:id="13"/>
      <w:r>
        <w:t>General</w:t>
      </w:r>
    </w:p>
    <w:p w:rsidR="00C3074A" w:rsidRDefault="00C3074A" w:rsidP="00C3074A">
      <w:pPr>
        <w:pStyle w:val="ListParagraph"/>
        <w:widowControl w:val="0"/>
        <w:numPr>
          <w:ilvl w:val="0"/>
          <w:numId w:val="16"/>
        </w:numPr>
        <w:tabs>
          <w:tab w:val="left" w:pos="939"/>
          <w:tab w:val="left" w:pos="940"/>
        </w:tabs>
        <w:autoSpaceDE w:val="0"/>
        <w:autoSpaceDN w:val="0"/>
        <w:spacing w:before="45"/>
        <w:ind w:right="180"/>
        <w:contextualSpacing w:val="0"/>
      </w:pPr>
      <w:r>
        <w:t>Avoid engaging in startup procedures alone. Try to have at least two people present in case any issue arises. Have a general planned schedule of when certain processes should be back up and</w:t>
      </w:r>
      <w:r>
        <w:rPr>
          <w:spacing w:val="-1"/>
        </w:rPr>
        <w:t xml:space="preserve"> </w:t>
      </w:r>
      <w:r>
        <w:t>running.</w:t>
      </w:r>
    </w:p>
    <w:p w:rsidR="00C3074A" w:rsidRDefault="00C3074A" w:rsidP="00C3074A">
      <w:pPr>
        <w:pStyle w:val="ListParagraph"/>
        <w:widowControl w:val="0"/>
        <w:numPr>
          <w:ilvl w:val="0"/>
          <w:numId w:val="16"/>
        </w:numPr>
        <w:tabs>
          <w:tab w:val="left" w:pos="939"/>
          <w:tab w:val="left" w:pos="940"/>
        </w:tabs>
        <w:autoSpaceDE w:val="0"/>
        <w:autoSpaceDN w:val="0"/>
        <w:spacing w:before="46"/>
        <w:ind w:right="393"/>
        <w:contextualSpacing w:val="0"/>
      </w:pPr>
      <w:r>
        <w:t>Use the opportunity of bringing processes back online to cross-train other members of your</w:t>
      </w:r>
      <w:r>
        <w:rPr>
          <w:spacing w:val="-1"/>
        </w:rPr>
        <w:t xml:space="preserve"> </w:t>
      </w:r>
      <w:r>
        <w:t>laboratory.</w:t>
      </w:r>
    </w:p>
    <w:p w:rsidR="00C3074A" w:rsidRDefault="00C3074A" w:rsidP="00C3074A">
      <w:pPr>
        <w:pStyle w:val="ListParagraph"/>
        <w:widowControl w:val="0"/>
        <w:numPr>
          <w:ilvl w:val="0"/>
          <w:numId w:val="16"/>
        </w:numPr>
        <w:tabs>
          <w:tab w:val="left" w:pos="939"/>
          <w:tab w:val="left" w:pos="940"/>
        </w:tabs>
        <w:autoSpaceDE w:val="0"/>
        <w:autoSpaceDN w:val="0"/>
        <w:spacing w:before="47"/>
        <w:ind w:right="302"/>
        <w:contextualSpacing w:val="0"/>
      </w:pPr>
      <w:r>
        <w:t>Take things cautiously slow as your research ramps back up. Accidents are more</w:t>
      </w:r>
      <w:r>
        <w:rPr>
          <w:spacing w:val="-20"/>
        </w:rPr>
        <w:t xml:space="preserve"> </w:t>
      </w:r>
      <w:r>
        <w:t>likely to occur if a lab rushes back into</w:t>
      </w:r>
      <w:r>
        <w:rPr>
          <w:spacing w:val="-5"/>
        </w:rPr>
        <w:t xml:space="preserve"> </w:t>
      </w:r>
      <w:r>
        <w:t>research.</w:t>
      </w:r>
    </w:p>
    <w:p w:rsidR="00C3074A" w:rsidRDefault="00C3074A" w:rsidP="00C3074A">
      <w:pPr>
        <w:pStyle w:val="ListParagraph"/>
        <w:widowControl w:val="0"/>
        <w:numPr>
          <w:ilvl w:val="0"/>
          <w:numId w:val="16"/>
        </w:numPr>
        <w:tabs>
          <w:tab w:val="left" w:pos="939"/>
          <w:tab w:val="left" w:pos="940"/>
        </w:tabs>
        <w:autoSpaceDE w:val="0"/>
        <w:autoSpaceDN w:val="0"/>
        <w:spacing w:before="47"/>
        <w:ind w:right="520"/>
        <w:contextualSpacing w:val="0"/>
      </w:pPr>
      <w:r>
        <w:t>Reconsider beginning with certain experiments or research activity that rely on other facilities, are especially hazardous or long-term in</w:t>
      </w:r>
      <w:r>
        <w:rPr>
          <w:spacing w:val="-8"/>
        </w:rPr>
        <w:t xml:space="preserve"> </w:t>
      </w:r>
      <w:r>
        <w:t>nature.</w:t>
      </w:r>
    </w:p>
    <w:p w:rsidR="00C3074A" w:rsidRDefault="00C3074A" w:rsidP="00C3074A">
      <w:pPr>
        <w:pStyle w:val="ListParagraph"/>
        <w:widowControl w:val="0"/>
        <w:numPr>
          <w:ilvl w:val="0"/>
          <w:numId w:val="16"/>
        </w:numPr>
        <w:tabs>
          <w:tab w:val="left" w:pos="939"/>
          <w:tab w:val="left" w:pos="940"/>
        </w:tabs>
        <w:autoSpaceDE w:val="0"/>
        <w:autoSpaceDN w:val="0"/>
        <w:spacing w:before="47"/>
        <w:contextualSpacing w:val="0"/>
      </w:pPr>
      <w:r>
        <w:t>Note that shared facilities, such as stockrooms or core labs, may be on different ramp</w:t>
      </w:r>
      <w:r>
        <w:rPr>
          <w:spacing w:val="-18"/>
        </w:rPr>
        <w:t xml:space="preserve"> </w:t>
      </w:r>
      <w:r>
        <w:t>up</w:t>
      </w:r>
    </w:p>
    <w:p w:rsidR="00C3074A" w:rsidRDefault="00C3074A" w:rsidP="00C3074A">
      <w:pPr>
        <w:pStyle w:val="BodyText"/>
        <w:spacing w:before="78"/>
        <w:ind w:firstLine="0"/>
      </w:pPr>
      <w:proofErr w:type="gramStart"/>
      <w:r>
        <w:t>schedules</w:t>
      </w:r>
      <w:proofErr w:type="gramEnd"/>
      <w:r>
        <w:t xml:space="preserve"> or in more demand than during normal operation.</w:t>
      </w:r>
    </w:p>
    <w:p w:rsidR="00C3074A" w:rsidRDefault="00C3074A" w:rsidP="00C3074A">
      <w:pPr>
        <w:pStyle w:val="ListParagraph"/>
        <w:widowControl w:val="0"/>
        <w:numPr>
          <w:ilvl w:val="0"/>
          <w:numId w:val="16"/>
        </w:numPr>
        <w:tabs>
          <w:tab w:val="left" w:pos="939"/>
          <w:tab w:val="left" w:pos="940"/>
        </w:tabs>
        <w:autoSpaceDE w:val="0"/>
        <w:autoSpaceDN w:val="0"/>
        <w:spacing w:before="46"/>
        <w:ind w:right="1019"/>
        <w:contextualSpacing w:val="0"/>
      </w:pPr>
      <w:r>
        <w:t>Be aware that many lab items may be in short supply or have longer lead times, including gases, chemicals, and</w:t>
      </w:r>
      <w:r>
        <w:rPr>
          <w:spacing w:val="-2"/>
        </w:rPr>
        <w:t xml:space="preserve"> </w:t>
      </w:r>
      <w:r>
        <w:t>PPE.</w:t>
      </w:r>
    </w:p>
    <w:p w:rsidR="00C3074A" w:rsidRDefault="00C3074A" w:rsidP="00C3074A">
      <w:pPr>
        <w:pStyle w:val="ListParagraph"/>
        <w:widowControl w:val="0"/>
        <w:numPr>
          <w:ilvl w:val="0"/>
          <w:numId w:val="16"/>
        </w:numPr>
        <w:tabs>
          <w:tab w:val="left" w:pos="939"/>
          <w:tab w:val="left" w:pos="940"/>
        </w:tabs>
        <w:autoSpaceDE w:val="0"/>
        <w:autoSpaceDN w:val="0"/>
        <w:spacing w:before="47"/>
        <w:contextualSpacing w:val="0"/>
      </w:pPr>
      <w:r>
        <w:t>Schedule deliveries of research materials in smaller quantities and expect</w:t>
      </w:r>
      <w:r>
        <w:rPr>
          <w:spacing w:val="-10"/>
        </w:rPr>
        <w:t xml:space="preserve"> </w:t>
      </w:r>
      <w:r>
        <w:t>delays.</w:t>
      </w:r>
    </w:p>
    <w:p w:rsidR="00C3074A" w:rsidRDefault="00C3074A" w:rsidP="00C3074A">
      <w:pPr>
        <w:pStyle w:val="ListParagraph"/>
        <w:widowControl w:val="0"/>
        <w:numPr>
          <w:ilvl w:val="0"/>
          <w:numId w:val="16"/>
        </w:numPr>
        <w:tabs>
          <w:tab w:val="left" w:pos="939"/>
          <w:tab w:val="left" w:pos="940"/>
        </w:tabs>
        <w:autoSpaceDE w:val="0"/>
        <w:autoSpaceDN w:val="0"/>
        <w:spacing w:before="47"/>
        <w:contextualSpacing w:val="0"/>
      </w:pPr>
      <w:r>
        <w:t>Avoid sharing PPE if</w:t>
      </w:r>
      <w:r>
        <w:rPr>
          <w:spacing w:val="-3"/>
        </w:rPr>
        <w:t xml:space="preserve"> </w:t>
      </w:r>
      <w:r>
        <w:t>possible.</w:t>
      </w:r>
    </w:p>
    <w:p w:rsidR="00C3074A" w:rsidRDefault="00C3074A" w:rsidP="00C3074A">
      <w:pPr>
        <w:pStyle w:val="ListParagraph"/>
        <w:widowControl w:val="0"/>
        <w:numPr>
          <w:ilvl w:val="1"/>
          <w:numId w:val="16"/>
        </w:numPr>
        <w:tabs>
          <w:tab w:val="left" w:pos="1659"/>
          <w:tab w:val="left" w:pos="1660"/>
        </w:tabs>
        <w:autoSpaceDE w:val="0"/>
        <w:autoSpaceDN w:val="0"/>
        <w:spacing w:before="47"/>
        <w:contextualSpacing w:val="0"/>
      </w:pPr>
      <w:r>
        <w:t>Conduct a risk assessment to determine the appropriate level of</w:t>
      </w:r>
      <w:r>
        <w:rPr>
          <w:spacing w:val="-9"/>
        </w:rPr>
        <w:t xml:space="preserve"> </w:t>
      </w:r>
      <w:r>
        <w:t>PPE.</w:t>
      </w:r>
    </w:p>
    <w:p w:rsidR="00C3074A" w:rsidRDefault="00C3074A" w:rsidP="00C3074A">
      <w:pPr>
        <w:pStyle w:val="ListParagraph"/>
        <w:widowControl w:val="0"/>
        <w:numPr>
          <w:ilvl w:val="1"/>
          <w:numId w:val="16"/>
        </w:numPr>
        <w:tabs>
          <w:tab w:val="left" w:pos="1659"/>
          <w:tab w:val="left" w:pos="1660"/>
        </w:tabs>
        <w:autoSpaceDE w:val="0"/>
        <w:autoSpaceDN w:val="0"/>
        <w:spacing w:before="48"/>
        <w:contextualSpacing w:val="0"/>
      </w:pPr>
      <w:r>
        <w:t>Provide individual PPE whenever</w:t>
      </w:r>
      <w:r>
        <w:rPr>
          <w:spacing w:val="-3"/>
        </w:rPr>
        <w:t xml:space="preserve"> </w:t>
      </w:r>
      <w:r>
        <w:t>possible.</w:t>
      </w:r>
    </w:p>
    <w:p w:rsidR="00C3074A" w:rsidRDefault="00C3074A" w:rsidP="00C3074A">
      <w:pPr>
        <w:pStyle w:val="ListParagraph"/>
        <w:widowControl w:val="0"/>
        <w:numPr>
          <w:ilvl w:val="1"/>
          <w:numId w:val="16"/>
        </w:numPr>
        <w:tabs>
          <w:tab w:val="left" w:pos="1660"/>
        </w:tabs>
        <w:autoSpaceDE w:val="0"/>
        <w:autoSpaceDN w:val="0"/>
        <w:spacing w:before="47"/>
        <w:ind w:right="253"/>
        <w:contextualSpacing w:val="0"/>
        <w:jc w:val="both"/>
      </w:pPr>
      <w:r>
        <w:t xml:space="preserve">Disinfection may be problematic or impractical for some PPE that is commonly shared (e.g. laser glasses, </w:t>
      </w:r>
      <w:proofErr w:type="spellStart"/>
      <w:r>
        <w:t>cryogloves</w:t>
      </w:r>
      <w:proofErr w:type="spellEnd"/>
      <w:r>
        <w:t>). Tasks requiring special PPE may be best designated to select individuals in order to manage public health</w:t>
      </w:r>
      <w:r>
        <w:rPr>
          <w:spacing w:val="-17"/>
        </w:rPr>
        <w:t xml:space="preserve"> </w:t>
      </w:r>
      <w:r>
        <w:t>considerations.</w:t>
      </w:r>
    </w:p>
    <w:p w:rsidR="00C3074A" w:rsidRDefault="00C3074A" w:rsidP="00C3074A">
      <w:pPr>
        <w:pStyle w:val="ListParagraph"/>
        <w:widowControl w:val="0"/>
        <w:numPr>
          <w:ilvl w:val="1"/>
          <w:numId w:val="16"/>
        </w:numPr>
        <w:tabs>
          <w:tab w:val="left" w:pos="1659"/>
          <w:tab w:val="left" w:pos="1660"/>
        </w:tabs>
        <w:autoSpaceDE w:val="0"/>
        <w:autoSpaceDN w:val="0"/>
        <w:spacing w:before="47"/>
        <w:contextualSpacing w:val="0"/>
      </w:pPr>
      <w:r>
        <w:t>If PPE can be disinfected, do so. Additionally, wash hands before and after</w:t>
      </w:r>
      <w:r>
        <w:rPr>
          <w:spacing w:val="-13"/>
        </w:rPr>
        <w:t xml:space="preserve"> </w:t>
      </w:r>
      <w:r>
        <w:t>use.</w:t>
      </w:r>
    </w:p>
    <w:p w:rsidR="00C3074A" w:rsidRDefault="00C3074A" w:rsidP="00C3074A">
      <w:pPr>
        <w:pStyle w:val="ListParagraph"/>
        <w:widowControl w:val="0"/>
        <w:numPr>
          <w:ilvl w:val="0"/>
          <w:numId w:val="16"/>
        </w:numPr>
        <w:tabs>
          <w:tab w:val="left" w:pos="939"/>
          <w:tab w:val="left" w:pos="940"/>
        </w:tabs>
        <w:autoSpaceDE w:val="0"/>
        <w:autoSpaceDN w:val="0"/>
        <w:spacing w:before="46"/>
        <w:ind w:right="326"/>
        <w:contextualSpacing w:val="0"/>
      </w:pPr>
      <w:r>
        <w:t>Consider if items worn for public health considerations (e.g. cloth face coverings) may hinder safe use of PPE used to mitigate exposure to hazardous</w:t>
      </w:r>
      <w:r>
        <w:rPr>
          <w:spacing w:val="-7"/>
        </w:rPr>
        <w:t xml:space="preserve"> </w:t>
      </w:r>
      <w:r>
        <w:t>materials.</w:t>
      </w:r>
    </w:p>
    <w:p w:rsidR="00C3074A" w:rsidRDefault="00C3074A" w:rsidP="00C3074A">
      <w:pPr>
        <w:pStyle w:val="ListParagraph"/>
        <w:widowControl w:val="0"/>
        <w:numPr>
          <w:ilvl w:val="0"/>
          <w:numId w:val="16"/>
        </w:numPr>
        <w:tabs>
          <w:tab w:val="left" w:pos="939"/>
          <w:tab w:val="left" w:pos="940"/>
        </w:tabs>
        <w:autoSpaceDE w:val="0"/>
        <w:autoSpaceDN w:val="0"/>
        <w:spacing w:before="47"/>
        <w:ind w:right="246"/>
        <w:contextualSpacing w:val="0"/>
      </w:pPr>
      <w:r>
        <w:t>Do not wear your lab gloves outside the labs. It will be common to see people in gloves outside labs, and it is best for it to be clear for everyone that anyone wearing gloves is doing so for sanitary reasons</w:t>
      </w:r>
      <w:r>
        <w:rPr>
          <w:spacing w:val="-1"/>
        </w:rPr>
        <w:t xml:space="preserve"> </w:t>
      </w:r>
      <w:r>
        <w:t>only.</w:t>
      </w:r>
    </w:p>
    <w:p w:rsidR="00C3074A" w:rsidRDefault="00C3074A" w:rsidP="00C3074A">
      <w:pPr>
        <w:pStyle w:val="ListParagraph"/>
        <w:widowControl w:val="0"/>
        <w:numPr>
          <w:ilvl w:val="0"/>
          <w:numId w:val="16"/>
        </w:numPr>
        <w:tabs>
          <w:tab w:val="left" w:pos="939"/>
          <w:tab w:val="left" w:pos="940"/>
        </w:tabs>
        <w:autoSpaceDE w:val="0"/>
        <w:autoSpaceDN w:val="0"/>
        <w:spacing w:before="47"/>
        <w:ind w:right="498"/>
        <w:contextualSpacing w:val="0"/>
      </w:pPr>
      <w:r>
        <w:t>Check that all utilities such as house vacuum and natural gas are operational for your needs.</w:t>
      </w:r>
    </w:p>
    <w:p w:rsidR="00C3074A" w:rsidRDefault="00C3074A" w:rsidP="00C3074A">
      <w:pPr>
        <w:pStyle w:val="ListParagraph"/>
        <w:widowControl w:val="0"/>
        <w:numPr>
          <w:ilvl w:val="0"/>
          <w:numId w:val="16"/>
        </w:numPr>
        <w:tabs>
          <w:tab w:val="left" w:pos="939"/>
          <w:tab w:val="left" w:pos="940"/>
        </w:tabs>
        <w:autoSpaceDE w:val="0"/>
        <w:autoSpaceDN w:val="0"/>
        <w:spacing w:before="48"/>
        <w:ind w:right="355"/>
        <w:contextualSpacing w:val="0"/>
      </w:pPr>
      <w:r>
        <w:t>Water connections: turn water back on slowly. Check connections for leaks. Do not leave the site right away as some connections may burst after a few minutes. Return</w:t>
      </w:r>
      <w:r>
        <w:rPr>
          <w:spacing w:val="-23"/>
        </w:rPr>
        <w:t xml:space="preserve"> </w:t>
      </w:r>
      <w:r>
        <w:t>to the equipment a short time later to confirm there are no leaks. Call the appropriate service desk to report any leaks</w:t>
      </w:r>
      <w:r>
        <w:rPr>
          <w:spacing w:val="-5"/>
        </w:rPr>
        <w:t xml:space="preserve"> </w:t>
      </w:r>
      <w:r>
        <w:t>immediately.</w:t>
      </w:r>
    </w:p>
    <w:p w:rsidR="00C3074A" w:rsidRDefault="00C3074A" w:rsidP="00C3074A">
      <w:pPr>
        <w:pStyle w:val="BodyText"/>
        <w:spacing w:before="4"/>
        <w:ind w:left="0" w:firstLine="0"/>
        <w:rPr>
          <w:sz w:val="32"/>
        </w:rPr>
      </w:pPr>
    </w:p>
    <w:p w:rsidR="00C3074A" w:rsidRDefault="00C3074A" w:rsidP="00C3074A">
      <w:pPr>
        <w:pStyle w:val="Heading1"/>
      </w:pPr>
      <w:bookmarkStart w:id="14" w:name="Animal_Care"/>
      <w:bookmarkEnd w:id="14"/>
      <w:r>
        <w:t>Animal Care</w:t>
      </w:r>
    </w:p>
    <w:p w:rsidR="00C3074A" w:rsidRDefault="00C3074A" w:rsidP="00C3074A">
      <w:pPr>
        <w:pStyle w:val="ListParagraph"/>
        <w:widowControl w:val="0"/>
        <w:numPr>
          <w:ilvl w:val="0"/>
          <w:numId w:val="16"/>
        </w:numPr>
        <w:tabs>
          <w:tab w:val="left" w:pos="939"/>
          <w:tab w:val="left" w:pos="940"/>
        </w:tabs>
        <w:autoSpaceDE w:val="0"/>
        <w:autoSpaceDN w:val="0"/>
        <w:spacing w:before="46"/>
        <w:contextualSpacing w:val="0"/>
      </w:pPr>
      <w:r>
        <w:t>Communicate with your vivarium manager prior to restarting animal</w:t>
      </w:r>
      <w:r>
        <w:rPr>
          <w:spacing w:val="-10"/>
        </w:rPr>
        <w:t xml:space="preserve"> </w:t>
      </w:r>
      <w:r>
        <w:t>research.</w:t>
      </w:r>
    </w:p>
    <w:p w:rsidR="00C3074A" w:rsidRDefault="00C3074A" w:rsidP="00C3074A">
      <w:pPr>
        <w:pStyle w:val="ListParagraph"/>
        <w:widowControl w:val="0"/>
        <w:numPr>
          <w:ilvl w:val="0"/>
          <w:numId w:val="16"/>
        </w:numPr>
        <w:tabs>
          <w:tab w:val="left" w:pos="939"/>
          <w:tab w:val="left" w:pos="940"/>
        </w:tabs>
        <w:autoSpaceDE w:val="0"/>
        <w:autoSpaceDN w:val="0"/>
        <w:spacing w:before="47"/>
        <w:contextualSpacing w:val="0"/>
      </w:pPr>
      <w:r>
        <w:t>Confirm inventory of controlled substances and proper</w:t>
      </w:r>
      <w:r>
        <w:rPr>
          <w:spacing w:val="-8"/>
        </w:rPr>
        <w:t xml:space="preserve"> </w:t>
      </w:r>
      <w:r>
        <w:t>documentation.</w:t>
      </w:r>
    </w:p>
    <w:p w:rsidR="00C3074A" w:rsidRDefault="00C3074A" w:rsidP="00C3074A">
      <w:pPr>
        <w:pStyle w:val="BodyText"/>
        <w:spacing w:before="2"/>
        <w:ind w:left="0" w:firstLine="0"/>
      </w:pPr>
    </w:p>
    <w:p w:rsidR="00C3074A" w:rsidRDefault="00C3074A" w:rsidP="00C3074A">
      <w:pPr>
        <w:pStyle w:val="Heading1"/>
      </w:pPr>
      <w:bookmarkStart w:id="15" w:name="Biologicals"/>
      <w:bookmarkEnd w:id="15"/>
      <w:r>
        <w:t>Biologicals</w:t>
      </w:r>
    </w:p>
    <w:p w:rsidR="00C3074A" w:rsidRDefault="00C3074A" w:rsidP="00C3074A">
      <w:pPr>
        <w:pStyle w:val="ListParagraph"/>
        <w:widowControl w:val="0"/>
        <w:numPr>
          <w:ilvl w:val="0"/>
          <w:numId w:val="16"/>
        </w:numPr>
        <w:tabs>
          <w:tab w:val="left" w:pos="938"/>
          <w:tab w:val="left" w:pos="939"/>
        </w:tabs>
        <w:autoSpaceDE w:val="0"/>
        <w:autoSpaceDN w:val="0"/>
        <w:spacing w:before="45"/>
        <w:ind w:right="742"/>
        <w:contextualSpacing w:val="0"/>
      </w:pPr>
      <w:r>
        <w:t>Verify that biosafety cabinets have not gone out of certification over the shutdown period.</w:t>
      </w:r>
    </w:p>
    <w:p w:rsidR="00C3074A" w:rsidRDefault="00C3074A" w:rsidP="00C3074A">
      <w:pPr>
        <w:pStyle w:val="ListParagraph"/>
        <w:widowControl w:val="0"/>
        <w:numPr>
          <w:ilvl w:val="0"/>
          <w:numId w:val="16"/>
        </w:numPr>
        <w:tabs>
          <w:tab w:val="left" w:pos="939"/>
          <w:tab w:val="left" w:pos="940"/>
        </w:tabs>
        <w:autoSpaceDE w:val="0"/>
        <w:autoSpaceDN w:val="0"/>
        <w:spacing w:before="47"/>
        <w:contextualSpacing w:val="0"/>
      </w:pPr>
      <w:r>
        <w:t>Ensure you have CMC’s and sharps containers available before beginning</w:t>
      </w:r>
      <w:r>
        <w:rPr>
          <w:spacing w:val="-9"/>
        </w:rPr>
        <w:t xml:space="preserve"> </w:t>
      </w:r>
      <w:r>
        <w:t>work.</w:t>
      </w:r>
    </w:p>
    <w:p w:rsidR="00C3074A" w:rsidRDefault="00C3074A" w:rsidP="00C3074A">
      <w:pPr>
        <w:pStyle w:val="ListParagraph"/>
        <w:widowControl w:val="0"/>
        <w:numPr>
          <w:ilvl w:val="0"/>
          <w:numId w:val="16"/>
        </w:numPr>
        <w:tabs>
          <w:tab w:val="left" w:pos="939"/>
          <w:tab w:val="left" w:pos="940"/>
        </w:tabs>
        <w:autoSpaceDE w:val="0"/>
        <w:autoSpaceDN w:val="0"/>
        <w:spacing w:before="46"/>
        <w:contextualSpacing w:val="0"/>
      </w:pPr>
      <w:r>
        <w:t>Ensure appropriate disinfectants for your biological work are available and not</w:t>
      </w:r>
      <w:r>
        <w:rPr>
          <w:spacing w:val="-15"/>
        </w:rPr>
        <w:t xml:space="preserve"> </w:t>
      </w:r>
      <w:r>
        <w:t>expired.</w:t>
      </w:r>
    </w:p>
    <w:p w:rsidR="00C3074A" w:rsidRDefault="00C3074A" w:rsidP="00C3074A">
      <w:pPr>
        <w:pStyle w:val="ListParagraph"/>
        <w:widowControl w:val="0"/>
        <w:numPr>
          <w:ilvl w:val="0"/>
          <w:numId w:val="16"/>
        </w:numPr>
        <w:tabs>
          <w:tab w:val="left" w:pos="939"/>
          <w:tab w:val="left" w:pos="940"/>
        </w:tabs>
        <w:autoSpaceDE w:val="0"/>
        <w:autoSpaceDN w:val="0"/>
        <w:spacing w:before="47"/>
        <w:contextualSpacing w:val="0"/>
      </w:pPr>
      <w:r>
        <w:t>Verify your CO2 supply before beginning use of</w:t>
      </w:r>
      <w:r>
        <w:rPr>
          <w:spacing w:val="-3"/>
        </w:rPr>
        <w:t xml:space="preserve"> </w:t>
      </w:r>
      <w:r>
        <w:t>incubators.</w:t>
      </w:r>
    </w:p>
    <w:p w:rsidR="00C3074A" w:rsidRDefault="00C3074A" w:rsidP="00C3074A">
      <w:pPr>
        <w:pStyle w:val="BodyText"/>
        <w:spacing w:before="6"/>
        <w:ind w:left="0" w:firstLine="0"/>
      </w:pPr>
    </w:p>
    <w:p w:rsidR="00C3074A" w:rsidRDefault="00C3074A" w:rsidP="00C3074A">
      <w:pPr>
        <w:pStyle w:val="Heading1"/>
      </w:pPr>
      <w:bookmarkStart w:id="16" w:name="Chemicals"/>
      <w:bookmarkEnd w:id="16"/>
      <w:r>
        <w:t>Chemicals</w:t>
      </w:r>
    </w:p>
    <w:p w:rsidR="00C3074A" w:rsidRDefault="00C3074A" w:rsidP="00C3074A">
      <w:pPr>
        <w:pStyle w:val="ListParagraph"/>
        <w:widowControl w:val="0"/>
        <w:numPr>
          <w:ilvl w:val="0"/>
          <w:numId w:val="16"/>
        </w:numPr>
        <w:tabs>
          <w:tab w:val="left" w:pos="939"/>
          <w:tab w:val="left" w:pos="940"/>
        </w:tabs>
        <w:autoSpaceDE w:val="0"/>
        <w:autoSpaceDN w:val="0"/>
        <w:spacing w:before="45"/>
        <w:contextualSpacing w:val="0"/>
      </w:pPr>
      <w:r>
        <w:t>Ensure you have hazardous waste containers available before beginning</w:t>
      </w:r>
      <w:r>
        <w:rPr>
          <w:spacing w:val="-8"/>
        </w:rPr>
        <w:t xml:space="preserve"> </w:t>
      </w:r>
      <w:r>
        <w:t>work.</w:t>
      </w:r>
    </w:p>
    <w:p w:rsidR="00C3074A" w:rsidRDefault="00C3074A" w:rsidP="00C3074A">
      <w:pPr>
        <w:pStyle w:val="ListParagraph"/>
        <w:widowControl w:val="0"/>
        <w:numPr>
          <w:ilvl w:val="0"/>
          <w:numId w:val="16"/>
        </w:numPr>
        <w:tabs>
          <w:tab w:val="left" w:pos="939"/>
          <w:tab w:val="left" w:pos="940"/>
        </w:tabs>
        <w:autoSpaceDE w:val="0"/>
        <w:autoSpaceDN w:val="0"/>
        <w:spacing w:before="46"/>
        <w:ind w:right="206"/>
        <w:contextualSpacing w:val="0"/>
      </w:pPr>
      <w:r>
        <w:t>Maintain separation of non-compatibles as you get set up in the lab again (e.g. oxidizers and flammable gases, acids and bases or</w:t>
      </w:r>
      <w:r>
        <w:rPr>
          <w:spacing w:val="-3"/>
        </w:rPr>
        <w:t xml:space="preserve"> </w:t>
      </w:r>
      <w:r>
        <w:t>flammables).</w:t>
      </w:r>
    </w:p>
    <w:p w:rsidR="00C3074A" w:rsidRDefault="00C3074A" w:rsidP="00C3074A">
      <w:pPr>
        <w:pStyle w:val="ListParagraph"/>
        <w:widowControl w:val="0"/>
        <w:numPr>
          <w:ilvl w:val="0"/>
          <w:numId w:val="16"/>
        </w:numPr>
        <w:tabs>
          <w:tab w:val="left" w:pos="938"/>
          <w:tab w:val="left" w:pos="939"/>
        </w:tabs>
        <w:autoSpaceDE w:val="0"/>
        <w:autoSpaceDN w:val="0"/>
        <w:spacing w:before="47"/>
        <w:ind w:left="938" w:hanging="359"/>
        <w:contextualSpacing w:val="0"/>
      </w:pPr>
      <w:r>
        <w:t xml:space="preserve">Ensure </w:t>
      </w:r>
      <w:r>
        <w:rPr>
          <w:spacing w:val="-5"/>
        </w:rPr>
        <w:t xml:space="preserve">all </w:t>
      </w:r>
      <w:r>
        <w:t>compressed gas cylinders are</w:t>
      </w:r>
      <w:r>
        <w:rPr>
          <w:spacing w:val="-24"/>
        </w:rPr>
        <w:t xml:space="preserve"> </w:t>
      </w:r>
      <w:r>
        <w:t>chained/secured.</w:t>
      </w:r>
    </w:p>
    <w:p w:rsidR="00C3074A" w:rsidRDefault="00C3074A" w:rsidP="00C3074A">
      <w:pPr>
        <w:pStyle w:val="ListParagraph"/>
        <w:widowControl w:val="0"/>
        <w:numPr>
          <w:ilvl w:val="0"/>
          <w:numId w:val="16"/>
        </w:numPr>
        <w:tabs>
          <w:tab w:val="left" w:pos="938"/>
          <w:tab w:val="left" w:pos="939"/>
        </w:tabs>
        <w:autoSpaceDE w:val="0"/>
        <w:autoSpaceDN w:val="0"/>
        <w:spacing w:before="47"/>
        <w:ind w:left="938" w:hanging="359"/>
        <w:contextualSpacing w:val="0"/>
      </w:pPr>
      <w:r>
        <w:t>Consider leak testing compressed gas piping systems before</w:t>
      </w:r>
      <w:r>
        <w:rPr>
          <w:spacing w:val="-3"/>
        </w:rPr>
        <w:t xml:space="preserve"> </w:t>
      </w:r>
      <w:r>
        <w:t>using.</w:t>
      </w:r>
    </w:p>
    <w:p w:rsidR="00C3074A" w:rsidRDefault="00C3074A" w:rsidP="00C3074A">
      <w:pPr>
        <w:pStyle w:val="BodyText"/>
        <w:spacing w:before="2"/>
        <w:ind w:left="0" w:firstLine="0"/>
      </w:pPr>
    </w:p>
    <w:p w:rsidR="00C3074A" w:rsidRDefault="00C3074A" w:rsidP="00C3074A">
      <w:pPr>
        <w:pStyle w:val="Heading1"/>
        <w:spacing w:before="1"/>
      </w:pPr>
      <w:bookmarkStart w:id="17" w:name="Radioactive_Materials"/>
      <w:bookmarkEnd w:id="17"/>
      <w:r>
        <w:t>Radioactive Materials</w:t>
      </w:r>
    </w:p>
    <w:p w:rsidR="00C3074A" w:rsidRDefault="00C3074A" w:rsidP="00C3074A">
      <w:pPr>
        <w:pStyle w:val="ListParagraph"/>
        <w:widowControl w:val="0"/>
        <w:numPr>
          <w:ilvl w:val="0"/>
          <w:numId w:val="16"/>
        </w:numPr>
        <w:tabs>
          <w:tab w:val="left" w:pos="939"/>
          <w:tab w:val="left" w:pos="940"/>
        </w:tabs>
        <w:autoSpaceDE w:val="0"/>
        <w:autoSpaceDN w:val="0"/>
        <w:spacing w:before="78"/>
        <w:ind w:right="386"/>
        <w:contextualSpacing w:val="0"/>
      </w:pPr>
      <w:r>
        <w:t>Verify all survey equipment are operating normally. Contact Radiation Safety at 982- 4919 for any survey equipment</w:t>
      </w:r>
      <w:r>
        <w:rPr>
          <w:spacing w:val="-1"/>
        </w:rPr>
        <w:t xml:space="preserve"> </w:t>
      </w:r>
      <w:r>
        <w:t>problems.</w:t>
      </w:r>
    </w:p>
    <w:p w:rsidR="00C3074A" w:rsidRDefault="00C3074A" w:rsidP="00C3074A">
      <w:pPr>
        <w:pStyle w:val="ListParagraph"/>
        <w:widowControl w:val="0"/>
        <w:numPr>
          <w:ilvl w:val="0"/>
          <w:numId w:val="16"/>
        </w:numPr>
        <w:tabs>
          <w:tab w:val="left" w:pos="939"/>
          <w:tab w:val="left" w:pos="940"/>
        </w:tabs>
        <w:autoSpaceDE w:val="0"/>
        <w:autoSpaceDN w:val="0"/>
        <w:spacing w:before="46"/>
        <w:ind w:right="760"/>
        <w:contextualSpacing w:val="0"/>
      </w:pPr>
      <w:r>
        <w:t>Perform a survey of the lab before beginning work and contact Radiation Safety if contamination is</w:t>
      </w:r>
      <w:r>
        <w:rPr>
          <w:spacing w:val="-1"/>
        </w:rPr>
        <w:t xml:space="preserve"> </w:t>
      </w:r>
      <w:r>
        <w:t>found.</w:t>
      </w:r>
    </w:p>
    <w:p w:rsidR="00C3074A" w:rsidRDefault="00C3074A" w:rsidP="00C3074A">
      <w:pPr>
        <w:pStyle w:val="ListParagraph"/>
        <w:widowControl w:val="0"/>
        <w:numPr>
          <w:ilvl w:val="0"/>
          <w:numId w:val="16"/>
        </w:numPr>
        <w:tabs>
          <w:tab w:val="left" w:pos="939"/>
          <w:tab w:val="left" w:pos="940"/>
        </w:tabs>
        <w:autoSpaceDE w:val="0"/>
        <w:autoSpaceDN w:val="0"/>
        <w:spacing w:before="47"/>
        <w:ind w:right="1112"/>
        <w:contextualSpacing w:val="0"/>
      </w:pPr>
      <w:r>
        <w:t>Perform an inventory check and contact Radiation Safety if any material is not accounted</w:t>
      </w:r>
      <w:r>
        <w:rPr>
          <w:spacing w:val="-1"/>
        </w:rPr>
        <w:t xml:space="preserve"> </w:t>
      </w:r>
      <w:r>
        <w:t>for.</w:t>
      </w:r>
    </w:p>
    <w:p w:rsidR="00C3074A" w:rsidRDefault="00C3074A" w:rsidP="00C3074A">
      <w:pPr>
        <w:pStyle w:val="BodyText"/>
        <w:spacing w:before="10"/>
        <w:ind w:left="0" w:firstLine="0"/>
      </w:pPr>
    </w:p>
    <w:p w:rsidR="00C3074A" w:rsidRDefault="00C3074A" w:rsidP="00C3074A">
      <w:pPr>
        <w:pStyle w:val="Heading1"/>
      </w:pPr>
      <w:bookmarkStart w:id="18" w:name="Equipment"/>
      <w:bookmarkEnd w:id="18"/>
      <w:r>
        <w:t>Equipment</w:t>
      </w:r>
    </w:p>
    <w:p w:rsidR="00C3074A" w:rsidRDefault="00C3074A" w:rsidP="00C3074A">
      <w:pPr>
        <w:pStyle w:val="ListParagraph"/>
        <w:widowControl w:val="0"/>
        <w:numPr>
          <w:ilvl w:val="0"/>
          <w:numId w:val="17"/>
        </w:numPr>
        <w:tabs>
          <w:tab w:val="left" w:pos="940"/>
        </w:tabs>
        <w:autoSpaceDE w:val="0"/>
        <w:autoSpaceDN w:val="0"/>
        <w:spacing w:before="49" w:line="235" w:lineRule="auto"/>
        <w:ind w:right="255" w:hanging="360"/>
        <w:contextualSpacing w:val="0"/>
      </w:pPr>
      <w:r>
        <w:t>Freezers and refrigerators may have “died” during the shutdown. Check each by slowly opening door (items may have shifted). If not functioning, close and take appropriate action. Consult EHS if very moldy, a hazardous situation exists, or you need additional waste containers for cleaning</w:t>
      </w:r>
      <w:r>
        <w:rPr>
          <w:spacing w:val="-1"/>
        </w:rPr>
        <w:t xml:space="preserve"> </w:t>
      </w:r>
      <w:r>
        <w:t>out.</w:t>
      </w:r>
    </w:p>
    <w:p w:rsidR="00C3074A" w:rsidRDefault="00C3074A" w:rsidP="00C3074A">
      <w:pPr>
        <w:pStyle w:val="ListParagraph"/>
        <w:widowControl w:val="0"/>
        <w:numPr>
          <w:ilvl w:val="0"/>
          <w:numId w:val="16"/>
        </w:numPr>
        <w:tabs>
          <w:tab w:val="left" w:pos="939"/>
          <w:tab w:val="left" w:pos="940"/>
        </w:tabs>
        <w:autoSpaceDE w:val="0"/>
        <w:autoSpaceDN w:val="0"/>
        <w:spacing w:before="44"/>
        <w:contextualSpacing w:val="0"/>
      </w:pPr>
      <w:r>
        <w:t>Review manuals for any equipment’s start up</w:t>
      </w:r>
      <w:r>
        <w:rPr>
          <w:spacing w:val="-5"/>
        </w:rPr>
        <w:t xml:space="preserve"> </w:t>
      </w:r>
      <w:r>
        <w:t>procedures.</w:t>
      </w:r>
    </w:p>
    <w:p w:rsidR="00C3074A" w:rsidRDefault="00C3074A" w:rsidP="00C3074A">
      <w:pPr>
        <w:pStyle w:val="ListParagraph"/>
        <w:widowControl w:val="0"/>
        <w:numPr>
          <w:ilvl w:val="0"/>
          <w:numId w:val="16"/>
        </w:numPr>
        <w:tabs>
          <w:tab w:val="left" w:pos="939"/>
          <w:tab w:val="left" w:pos="940"/>
        </w:tabs>
        <w:autoSpaceDE w:val="0"/>
        <w:autoSpaceDN w:val="0"/>
        <w:spacing w:before="47"/>
        <w:contextualSpacing w:val="0"/>
      </w:pPr>
      <w:r>
        <w:t>Do not daisy chain or use extension cords in attempts to reach emergency</w:t>
      </w:r>
      <w:r>
        <w:rPr>
          <w:spacing w:val="-9"/>
        </w:rPr>
        <w:t xml:space="preserve"> </w:t>
      </w:r>
      <w:r>
        <w:t>power.</w:t>
      </w:r>
    </w:p>
    <w:p w:rsidR="00C3074A" w:rsidRDefault="00C3074A" w:rsidP="00C3074A">
      <w:pPr>
        <w:pStyle w:val="ListParagraph"/>
        <w:widowControl w:val="0"/>
        <w:numPr>
          <w:ilvl w:val="0"/>
          <w:numId w:val="16"/>
        </w:numPr>
        <w:tabs>
          <w:tab w:val="left" w:pos="939"/>
          <w:tab w:val="left" w:pos="940"/>
        </w:tabs>
        <w:autoSpaceDE w:val="0"/>
        <w:autoSpaceDN w:val="0"/>
        <w:ind w:right="900"/>
        <w:contextualSpacing w:val="0"/>
      </w:pPr>
      <w:r>
        <w:t xml:space="preserve">Verify “Laser </w:t>
      </w:r>
      <w:proofErr w:type="gramStart"/>
      <w:r>
        <w:t>In</w:t>
      </w:r>
      <w:proofErr w:type="gramEnd"/>
      <w:r>
        <w:t xml:space="preserve"> Use” lights, door interlocks, or other safety related controls still operate.</w:t>
      </w:r>
    </w:p>
    <w:p w:rsidR="00C3074A" w:rsidRDefault="00C3074A" w:rsidP="00C3074A">
      <w:pPr>
        <w:pStyle w:val="ListParagraph"/>
        <w:widowControl w:val="0"/>
        <w:numPr>
          <w:ilvl w:val="0"/>
          <w:numId w:val="16"/>
        </w:numPr>
        <w:tabs>
          <w:tab w:val="left" w:pos="939"/>
          <w:tab w:val="left" w:pos="940"/>
        </w:tabs>
        <w:autoSpaceDE w:val="0"/>
        <w:autoSpaceDN w:val="0"/>
        <w:spacing w:before="47"/>
        <w:ind w:right="415"/>
        <w:contextualSpacing w:val="0"/>
      </w:pPr>
      <w:r>
        <w:t>Verify cryogen supply. Do not fill units alone. Contact cryogen suppliers to make</w:t>
      </w:r>
      <w:r>
        <w:rPr>
          <w:spacing w:val="-20"/>
        </w:rPr>
        <w:t xml:space="preserve"> </w:t>
      </w:r>
      <w:r>
        <w:t>any special delivery arrangements/changes</w:t>
      </w:r>
      <w:r>
        <w:rPr>
          <w:spacing w:val="-1"/>
        </w:rPr>
        <w:t xml:space="preserve"> </w:t>
      </w:r>
      <w:r>
        <w:t>necessary.</w:t>
      </w:r>
    </w:p>
    <w:p w:rsidR="00C3074A" w:rsidRDefault="00C3074A" w:rsidP="00C3074A">
      <w:pPr>
        <w:pStyle w:val="ListParagraph"/>
        <w:widowControl w:val="0"/>
        <w:numPr>
          <w:ilvl w:val="0"/>
          <w:numId w:val="17"/>
        </w:numPr>
        <w:tabs>
          <w:tab w:val="left" w:pos="940"/>
        </w:tabs>
        <w:autoSpaceDE w:val="0"/>
        <w:autoSpaceDN w:val="0"/>
        <w:spacing w:before="59" w:line="225" w:lineRule="auto"/>
        <w:ind w:right="228" w:hanging="360"/>
        <w:contextualSpacing w:val="0"/>
      </w:pPr>
      <w:r>
        <w:t xml:space="preserve">Verify heat sources do not have damaged cords before reconnecting to power (includes, but not limited: hot plates, ovens, heat blocks, sterilizers, </w:t>
      </w:r>
      <w:proofErr w:type="gramStart"/>
      <w:r>
        <w:t>water</w:t>
      </w:r>
      <w:proofErr w:type="gramEnd"/>
      <w:r>
        <w:rPr>
          <w:spacing w:val="-4"/>
        </w:rPr>
        <w:t xml:space="preserve"> </w:t>
      </w:r>
      <w:r>
        <w:t>baths).</w:t>
      </w:r>
    </w:p>
    <w:p w:rsidR="00C3074A" w:rsidRDefault="00C3074A" w:rsidP="00C3074A">
      <w:pPr>
        <w:pStyle w:val="BodyText"/>
        <w:spacing w:before="4"/>
        <w:ind w:left="0" w:firstLine="0"/>
      </w:pPr>
    </w:p>
    <w:p w:rsidR="00C3074A" w:rsidRDefault="00C3074A" w:rsidP="00C3074A">
      <w:pPr>
        <w:pStyle w:val="Heading1"/>
        <w:ind w:left="119"/>
      </w:pPr>
      <w:r>
        <w:t>Department &amp; Building Manager Considerations</w:t>
      </w:r>
    </w:p>
    <w:p w:rsidR="00C3074A" w:rsidRDefault="00C3074A" w:rsidP="00C3074A">
      <w:pPr>
        <w:pStyle w:val="ListParagraph"/>
        <w:widowControl w:val="0"/>
        <w:numPr>
          <w:ilvl w:val="0"/>
          <w:numId w:val="18"/>
        </w:numPr>
        <w:tabs>
          <w:tab w:val="left" w:pos="840"/>
        </w:tabs>
        <w:autoSpaceDE w:val="0"/>
        <w:autoSpaceDN w:val="0"/>
        <w:spacing w:before="59" w:line="223" w:lineRule="auto"/>
        <w:ind w:right="852" w:hanging="360"/>
        <w:contextualSpacing w:val="0"/>
      </w:pPr>
      <w:r>
        <w:t>Keep an updated list of which labs are where in the restarting process. If labs have schedules to get back online, request</w:t>
      </w:r>
      <w:r>
        <w:rPr>
          <w:spacing w:val="-7"/>
        </w:rPr>
        <w:t xml:space="preserve"> </w:t>
      </w:r>
      <w:r>
        <w:t>copies.</w:t>
      </w:r>
    </w:p>
    <w:p w:rsidR="00C3074A" w:rsidRDefault="00C3074A" w:rsidP="00C3074A">
      <w:pPr>
        <w:pStyle w:val="ListParagraph"/>
        <w:widowControl w:val="0"/>
        <w:numPr>
          <w:ilvl w:val="0"/>
          <w:numId w:val="18"/>
        </w:numPr>
        <w:tabs>
          <w:tab w:val="left" w:pos="840"/>
        </w:tabs>
        <w:autoSpaceDE w:val="0"/>
        <w:autoSpaceDN w:val="0"/>
        <w:spacing w:before="65" w:line="223" w:lineRule="auto"/>
        <w:ind w:right="539" w:hanging="360"/>
        <w:contextualSpacing w:val="0"/>
      </w:pPr>
      <w:r>
        <w:t xml:space="preserve">Walk through the building, verifying that corridor fire extinguishers, pull stations </w:t>
      </w:r>
      <w:r>
        <w:lastRenderedPageBreak/>
        <w:t>and emergency egress are not</w:t>
      </w:r>
      <w:r>
        <w:rPr>
          <w:spacing w:val="-2"/>
        </w:rPr>
        <w:t xml:space="preserve"> </w:t>
      </w:r>
      <w:r>
        <w:t>obstructed.</w:t>
      </w:r>
    </w:p>
    <w:p w:rsidR="00C3074A" w:rsidRDefault="00C3074A" w:rsidP="00C3074A">
      <w:pPr>
        <w:pStyle w:val="ListParagraph"/>
        <w:widowControl w:val="0"/>
        <w:numPr>
          <w:ilvl w:val="0"/>
          <w:numId w:val="18"/>
        </w:numPr>
        <w:tabs>
          <w:tab w:val="left" w:pos="840"/>
        </w:tabs>
        <w:autoSpaceDE w:val="0"/>
        <w:autoSpaceDN w:val="0"/>
        <w:spacing w:before="66" w:line="223" w:lineRule="auto"/>
        <w:ind w:right="221" w:hanging="360"/>
        <w:contextualSpacing w:val="0"/>
      </w:pPr>
      <w:r>
        <w:t>It may be advised to have a delivery management plan, especially with respect to storage of delivered supplies. Labs in your area may overwhelm standard service</w:t>
      </w:r>
      <w:r>
        <w:rPr>
          <w:spacing w:val="-11"/>
        </w:rPr>
        <w:t xml:space="preserve"> </w:t>
      </w:r>
      <w:r>
        <w:t>plans.</w:t>
      </w:r>
    </w:p>
    <w:p w:rsidR="00C3074A" w:rsidRDefault="00C3074A" w:rsidP="00C3074A">
      <w:pPr>
        <w:pStyle w:val="ListParagraph"/>
        <w:widowControl w:val="0"/>
        <w:numPr>
          <w:ilvl w:val="0"/>
          <w:numId w:val="18"/>
        </w:numPr>
        <w:tabs>
          <w:tab w:val="left" w:pos="840"/>
        </w:tabs>
        <w:autoSpaceDE w:val="0"/>
        <w:autoSpaceDN w:val="0"/>
        <w:spacing w:before="65" w:line="223" w:lineRule="auto"/>
        <w:ind w:right="660" w:hanging="360"/>
        <w:contextualSpacing w:val="0"/>
      </w:pPr>
      <w:r>
        <w:t>Centralized gas storage areas are a particularly important area to keep an eye on. All gases must be restrained immediately upon</w:t>
      </w:r>
      <w:r>
        <w:rPr>
          <w:spacing w:val="-3"/>
        </w:rPr>
        <w:t xml:space="preserve"> </w:t>
      </w:r>
      <w:r>
        <w:t>delivery.</w:t>
      </w:r>
    </w:p>
    <w:p w:rsidR="00C3074A" w:rsidRDefault="00C3074A" w:rsidP="00C3074A">
      <w:pPr>
        <w:pStyle w:val="ListParagraph"/>
        <w:widowControl w:val="0"/>
        <w:numPr>
          <w:ilvl w:val="0"/>
          <w:numId w:val="18"/>
        </w:numPr>
        <w:tabs>
          <w:tab w:val="left" w:pos="840"/>
        </w:tabs>
        <w:autoSpaceDE w:val="0"/>
        <w:autoSpaceDN w:val="0"/>
        <w:spacing w:before="65" w:line="223" w:lineRule="auto"/>
        <w:ind w:right="226" w:hanging="360"/>
        <w:contextualSpacing w:val="0"/>
      </w:pPr>
      <w:r>
        <w:t>Consider developing a lab visitor policy for your department, to include an entry/exit log for future contact tracing, should that become</w:t>
      </w:r>
      <w:r>
        <w:rPr>
          <w:spacing w:val="-4"/>
        </w:rPr>
        <w:t xml:space="preserve"> </w:t>
      </w:r>
      <w:r>
        <w:t>necessary.</w:t>
      </w:r>
    </w:p>
    <w:p w:rsidR="00C3074A" w:rsidRDefault="00C3074A" w:rsidP="00C3074A">
      <w:pPr>
        <w:pStyle w:val="ListParagraph"/>
        <w:widowControl w:val="0"/>
        <w:numPr>
          <w:ilvl w:val="0"/>
          <w:numId w:val="18"/>
        </w:numPr>
        <w:tabs>
          <w:tab w:val="left" w:pos="840"/>
        </w:tabs>
        <w:autoSpaceDE w:val="0"/>
        <w:autoSpaceDN w:val="0"/>
        <w:spacing w:before="60" w:line="230" w:lineRule="auto"/>
        <w:ind w:right="508" w:hanging="360"/>
        <w:contextualSpacing w:val="0"/>
      </w:pPr>
      <w:r>
        <w:t>Departments or laboratories that share common facilities, including break rooms and conference areas, should coordinate schedules and procedures to accommodate public health</w:t>
      </w:r>
      <w:r>
        <w:rPr>
          <w:spacing w:val="-3"/>
        </w:rPr>
        <w:t xml:space="preserve"> </w:t>
      </w:r>
      <w:r>
        <w:t>considerations.</w:t>
      </w:r>
    </w:p>
    <w:p w:rsidR="00C3074A" w:rsidRPr="0035042A" w:rsidRDefault="00C3074A" w:rsidP="00C3074A">
      <w:pPr>
        <w:autoSpaceDE w:val="0"/>
        <w:autoSpaceDN w:val="0"/>
        <w:adjustRightInd w:val="0"/>
        <w:rPr>
          <w:rFonts w:cstheme="minorHAnsi"/>
          <w:color w:val="000000"/>
        </w:rPr>
      </w:pPr>
    </w:p>
    <w:p w:rsidR="00C3074A" w:rsidRPr="0035042A" w:rsidRDefault="00C3074A" w:rsidP="0035042A">
      <w:pPr>
        <w:autoSpaceDE w:val="0"/>
        <w:autoSpaceDN w:val="0"/>
        <w:adjustRightInd w:val="0"/>
        <w:rPr>
          <w:rFonts w:cstheme="minorHAnsi"/>
          <w:color w:val="000000"/>
        </w:rPr>
      </w:pPr>
    </w:p>
    <w:sectPr w:rsidR="00C3074A" w:rsidRPr="0035042A" w:rsidSect="000E3C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C681A"/>
    <w:multiLevelType w:val="hybridMultilevel"/>
    <w:tmpl w:val="F53A45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4A4C07"/>
    <w:multiLevelType w:val="hybridMultilevel"/>
    <w:tmpl w:val="D01448B2"/>
    <w:lvl w:ilvl="0" w:tplc="6A720574">
      <w:numFmt w:val="bullet"/>
      <w:lvlText w:val="o"/>
      <w:lvlJc w:val="left"/>
      <w:pPr>
        <w:ind w:left="840" w:hanging="416"/>
      </w:pPr>
      <w:rPr>
        <w:rFonts w:ascii="Courier New" w:eastAsia="Courier New" w:hAnsi="Courier New" w:cs="Courier New" w:hint="default"/>
        <w:spacing w:val="-3"/>
        <w:w w:val="99"/>
        <w:sz w:val="24"/>
        <w:szCs w:val="24"/>
        <w:lang w:val="en-US" w:eastAsia="en-US" w:bidi="en-US"/>
      </w:rPr>
    </w:lvl>
    <w:lvl w:ilvl="1" w:tplc="B3426016">
      <w:numFmt w:val="bullet"/>
      <w:lvlText w:val="o"/>
      <w:lvlJc w:val="left"/>
      <w:pPr>
        <w:ind w:left="1560" w:hanging="360"/>
      </w:pPr>
      <w:rPr>
        <w:rFonts w:hint="default"/>
        <w:w w:val="100"/>
        <w:lang w:val="en-US" w:eastAsia="en-US" w:bidi="en-US"/>
      </w:rPr>
    </w:lvl>
    <w:lvl w:ilvl="2" w:tplc="9AECD43E">
      <w:numFmt w:val="bullet"/>
      <w:lvlText w:val="•"/>
      <w:lvlJc w:val="left"/>
      <w:pPr>
        <w:ind w:left="2453" w:hanging="360"/>
      </w:pPr>
      <w:rPr>
        <w:rFonts w:hint="default"/>
        <w:lang w:val="en-US" w:eastAsia="en-US" w:bidi="en-US"/>
      </w:rPr>
    </w:lvl>
    <w:lvl w:ilvl="3" w:tplc="CE32FCDC">
      <w:numFmt w:val="bullet"/>
      <w:lvlText w:val="•"/>
      <w:lvlJc w:val="left"/>
      <w:pPr>
        <w:ind w:left="3346" w:hanging="360"/>
      </w:pPr>
      <w:rPr>
        <w:rFonts w:hint="default"/>
        <w:lang w:val="en-US" w:eastAsia="en-US" w:bidi="en-US"/>
      </w:rPr>
    </w:lvl>
    <w:lvl w:ilvl="4" w:tplc="0D6C2EA2">
      <w:numFmt w:val="bullet"/>
      <w:lvlText w:val="•"/>
      <w:lvlJc w:val="left"/>
      <w:pPr>
        <w:ind w:left="4240" w:hanging="360"/>
      </w:pPr>
      <w:rPr>
        <w:rFonts w:hint="default"/>
        <w:lang w:val="en-US" w:eastAsia="en-US" w:bidi="en-US"/>
      </w:rPr>
    </w:lvl>
    <w:lvl w:ilvl="5" w:tplc="6C381B5E">
      <w:numFmt w:val="bullet"/>
      <w:lvlText w:val="•"/>
      <w:lvlJc w:val="left"/>
      <w:pPr>
        <w:ind w:left="5133" w:hanging="360"/>
      </w:pPr>
      <w:rPr>
        <w:rFonts w:hint="default"/>
        <w:lang w:val="en-US" w:eastAsia="en-US" w:bidi="en-US"/>
      </w:rPr>
    </w:lvl>
    <w:lvl w:ilvl="6" w:tplc="2620ED72">
      <w:numFmt w:val="bullet"/>
      <w:lvlText w:val="•"/>
      <w:lvlJc w:val="left"/>
      <w:pPr>
        <w:ind w:left="6026" w:hanging="360"/>
      </w:pPr>
      <w:rPr>
        <w:rFonts w:hint="default"/>
        <w:lang w:val="en-US" w:eastAsia="en-US" w:bidi="en-US"/>
      </w:rPr>
    </w:lvl>
    <w:lvl w:ilvl="7" w:tplc="E984111E">
      <w:numFmt w:val="bullet"/>
      <w:lvlText w:val="•"/>
      <w:lvlJc w:val="left"/>
      <w:pPr>
        <w:ind w:left="6920" w:hanging="360"/>
      </w:pPr>
      <w:rPr>
        <w:rFonts w:hint="default"/>
        <w:lang w:val="en-US" w:eastAsia="en-US" w:bidi="en-US"/>
      </w:rPr>
    </w:lvl>
    <w:lvl w:ilvl="8" w:tplc="2872E358">
      <w:numFmt w:val="bullet"/>
      <w:lvlText w:val="•"/>
      <w:lvlJc w:val="left"/>
      <w:pPr>
        <w:ind w:left="7813" w:hanging="360"/>
      </w:pPr>
      <w:rPr>
        <w:rFonts w:hint="default"/>
        <w:lang w:val="en-US" w:eastAsia="en-US" w:bidi="en-US"/>
      </w:rPr>
    </w:lvl>
  </w:abstractNum>
  <w:abstractNum w:abstractNumId="2" w15:restartNumberingAfterBreak="0">
    <w:nsid w:val="11355A74"/>
    <w:multiLevelType w:val="hybridMultilevel"/>
    <w:tmpl w:val="D3EA5B3E"/>
    <w:lvl w:ilvl="0" w:tplc="E88E2080">
      <w:numFmt w:val="bullet"/>
      <w:lvlText w:val="o"/>
      <w:lvlJc w:val="left"/>
      <w:pPr>
        <w:ind w:left="939" w:hanging="359"/>
      </w:pPr>
      <w:rPr>
        <w:rFonts w:ascii="Courier New" w:eastAsia="Courier New" w:hAnsi="Courier New" w:cs="Courier New" w:hint="default"/>
        <w:w w:val="100"/>
        <w:sz w:val="24"/>
        <w:szCs w:val="24"/>
        <w:lang w:val="en-US" w:eastAsia="en-US" w:bidi="en-US"/>
      </w:rPr>
    </w:lvl>
    <w:lvl w:ilvl="1" w:tplc="1332ECFA">
      <w:numFmt w:val="bullet"/>
      <w:lvlText w:val="o"/>
      <w:lvlJc w:val="left"/>
      <w:pPr>
        <w:ind w:left="1659" w:hanging="360"/>
      </w:pPr>
      <w:rPr>
        <w:rFonts w:ascii="Courier New" w:eastAsia="Courier New" w:hAnsi="Courier New" w:cs="Courier New" w:hint="default"/>
        <w:w w:val="100"/>
        <w:sz w:val="24"/>
        <w:szCs w:val="24"/>
        <w:lang w:val="en-US" w:eastAsia="en-US" w:bidi="en-US"/>
      </w:rPr>
    </w:lvl>
    <w:lvl w:ilvl="2" w:tplc="F806876A">
      <w:numFmt w:val="bullet"/>
      <w:lvlText w:val="•"/>
      <w:lvlJc w:val="left"/>
      <w:pPr>
        <w:ind w:left="2542" w:hanging="360"/>
      </w:pPr>
      <w:rPr>
        <w:rFonts w:hint="default"/>
        <w:lang w:val="en-US" w:eastAsia="en-US" w:bidi="en-US"/>
      </w:rPr>
    </w:lvl>
    <w:lvl w:ilvl="3" w:tplc="584CC0A2">
      <w:numFmt w:val="bullet"/>
      <w:lvlText w:val="•"/>
      <w:lvlJc w:val="left"/>
      <w:pPr>
        <w:ind w:left="3424" w:hanging="360"/>
      </w:pPr>
      <w:rPr>
        <w:rFonts w:hint="default"/>
        <w:lang w:val="en-US" w:eastAsia="en-US" w:bidi="en-US"/>
      </w:rPr>
    </w:lvl>
    <w:lvl w:ilvl="4" w:tplc="ABCA072A">
      <w:numFmt w:val="bullet"/>
      <w:lvlText w:val="•"/>
      <w:lvlJc w:val="left"/>
      <w:pPr>
        <w:ind w:left="4306" w:hanging="360"/>
      </w:pPr>
      <w:rPr>
        <w:rFonts w:hint="default"/>
        <w:lang w:val="en-US" w:eastAsia="en-US" w:bidi="en-US"/>
      </w:rPr>
    </w:lvl>
    <w:lvl w:ilvl="5" w:tplc="1D6E50C6">
      <w:numFmt w:val="bullet"/>
      <w:lvlText w:val="•"/>
      <w:lvlJc w:val="left"/>
      <w:pPr>
        <w:ind w:left="5188" w:hanging="360"/>
      </w:pPr>
      <w:rPr>
        <w:rFonts w:hint="default"/>
        <w:lang w:val="en-US" w:eastAsia="en-US" w:bidi="en-US"/>
      </w:rPr>
    </w:lvl>
    <w:lvl w:ilvl="6" w:tplc="0AF00020">
      <w:numFmt w:val="bullet"/>
      <w:lvlText w:val="•"/>
      <w:lvlJc w:val="left"/>
      <w:pPr>
        <w:ind w:left="6071" w:hanging="360"/>
      </w:pPr>
      <w:rPr>
        <w:rFonts w:hint="default"/>
        <w:lang w:val="en-US" w:eastAsia="en-US" w:bidi="en-US"/>
      </w:rPr>
    </w:lvl>
    <w:lvl w:ilvl="7" w:tplc="1810906A">
      <w:numFmt w:val="bullet"/>
      <w:lvlText w:val="•"/>
      <w:lvlJc w:val="left"/>
      <w:pPr>
        <w:ind w:left="6953" w:hanging="360"/>
      </w:pPr>
      <w:rPr>
        <w:rFonts w:hint="default"/>
        <w:lang w:val="en-US" w:eastAsia="en-US" w:bidi="en-US"/>
      </w:rPr>
    </w:lvl>
    <w:lvl w:ilvl="8" w:tplc="990851F2">
      <w:numFmt w:val="bullet"/>
      <w:lvlText w:val="•"/>
      <w:lvlJc w:val="left"/>
      <w:pPr>
        <w:ind w:left="7835" w:hanging="360"/>
      </w:pPr>
      <w:rPr>
        <w:rFonts w:hint="default"/>
        <w:lang w:val="en-US" w:eastAsia="en-US" w:bidi="en-US"/>
      </w:rPr>
    </w:lvl>
  </w:abstractNum>
  <w:abstractNum w:abstractNumId="3" w15:restartNumberingAfterBreak="0">
    <w:nsid w:val="12A15AC5"/>
    <w:multiLevelType w:val="hybridMultilevel"/>
    <w:tmpl w:val="090C6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F70032"/>
    <w:multiLevelType w:val="hybridMultilevel"/>
    <w:tmpl w:val="537C430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ACA7726"/>
    <w:multiLevelType w:val="hybridMultilevel"/>
    <w:tmpl w:val="A24EF4FE"/>
    <w:lvl w:ilvl="0" w:tplc="5BEA9292">
      <w:numFmt w:val="bullet"/>
      <w:lvlText w:val="○"/>
      <w:lvlJc w:val="left"/>
      <w:pPr>
        <w:ind w:left="939" w:hanging="360"/>
      </w:pPr>
      <w:rPr>
        <w:rFonts w:ascii="Arial" w:eastAsia="Arial" w:hAnsi="Arial" w:cs="Arial" w:hint="default"/>
        <w:w w:val="99"/>
        <w:sz w:val="22"/>
        <w:szCs w:val="22"/>
        <w:lang w:val="en-US" w:eastAsia="en-US" w:bidi="en-US"/>
      </w:rPr>
    </w:lvl>
    <w:lvl w:ilvl="1" w:tplc="9350125A">
      <w:numFmt w:val="bullet"/>
      <w:lvlText w:val="○"/>
      <w:lvlJc w:val="left"/>
      <w:pPr>
        <w:ind w:left="1659" w:hanging="360"/>
      </w:pPr>
      <w:rPr>
        <w:rFonts w:ascii="Arial" w:eastAsia="Arial" w:hAnsi="Arial" w:cs="Arial" w:hint="default"/>
        <w:w w:val="99"/>
        <w:sz w:val="22"/>
        <w:szCs w:val="22"/>
        <w:lang w:val="en-US" w:eastAsia="en-US" w:bidi="en-US"/>
      </w:rPr>
    </w:lvl>
    <w:lvl w:ilvl="2" w:tplc="7D20C712">
      <w:numFmt w:val="bullet"/>
      <w:lvlText w:val="•"/>
      <w:lvlJc w:val="left"/>
      <w:pPr>
        <w:ind w:left="2542" w:hanging="360"/>
      </w:pPr>
      <w:rPr>
        <w:rFonts w:hint="default"/>
        <w:lang w:val="en-US" w:eastAsia="en-US" w:bidi="en-US"/>
      </w:rPr>
    </w:lvl>
    <w:lvl w:ilvl="3" w:tplc="85580492">
      <w:numFmt w:val="bullet"/>
      <w:lvlText w:val="•"/>
      <w:lvlJc w:val="left"/>
      <w:pPr>
        <w:ind w:left="3424" w:hanging="360"/>
      </w:pPr>
      <w:rPr>
        <w:rFonts w:hint="default"/>
        <w:lang w:val="en-US" w:eastAsia="en-US" w:bidi="en-US"/>
      </w:rPr>
    </w:lvl>
    <w:lvl w:ilvl="4" w:tplc="B4360374">
      <w:numFmt w:val="bullet"/>
      <w:lvlText w:val="•"/>
      <w:lvlJc w:val="left"/>
      <w:pPr>
        <w:ind w:left="4306" w:hanging="360"/>
      </w:pPr>
      <w:rPr>
        <w:rFonts w:hint="default"/>
        <w:lang w:val="en-US" w:eastAsia="en-US" w:bidi="en-US"/>
      </w:rPr>
    </w:lvl>
    <w:lvl w:ilvl="5" w:tplc="B64878E2">
      <w:numFmt w:val="bullet"/>
      <w:lvlText w:val="•"/>
      <w:lvlJc w:val="left"/>
      <w:pPr>
        <w:ind w:left="5188" w:hanging="360"/>
      </w:pPr>
      <w:rPr>
        <w:rFonts w:hint="default"/>
        <w:lang w:val="en-US" w:eastAsia="en-US" w:bidi="en-US"/>
      </w:rPr>
    </w:lvl>
    <w:lvl w:ilvl="6" w:tplc="E214DAFC">
      <w:numFmt w:val="bullet"/>
      <w:lvlText w:val="•"/>
      <w:lvlJc w:val="left"/>
      <w:pPr>
        <w:ind w:left="6071" w:hanging="360"/>
      </w:pPr>
      <w:rPr>
        <w:rFonts w:hint="default"/>
        <w:lang w:val="en-US" w:eastAsia="en-US" w:bidi="en-US"/>
      </w:rPr>
    </w:lvl>
    <w:lvl w:ilvl="7" w:tplc="A8F2E460">
      <w:numFmt w:val="bullet"/>
      <w:lvlText w:val="•"/>
      <w:lvlJc w:val="left"/>
      <w:pPr>
        <w:ind w:left="6953" w:hanging="360"/>
      </w:pPr>
      <w:rPr>
        <w:rFonts w:hint="default"/>
        <w:lang w:val="en-US" w:eastAsia="en-US" w:bidi="en-US"/>
      </w:rPr>
    </w:lvl>
    <w:lvl w:ilvl="8" w:tplc="C43E0A72">
      <w:numFmt w:val="bullet"/>
      <w:lvlText w:val="•"/>
      <w:lvlJc w:val="left"/>
      <w:pPr>
        <w:ind w:left="7835" w:hanging="360"/>
      </w:pPr>
      <w:rPr>
        <w:rFonts w:hint="default"/>
        <w:lang w:val="en-US" w:eastAsia="en-US" w:bidi="en-US"/>
      </w:rPr>
    </w:lvl>
  </w:abstractNum>
  <w:abstractNum w:abstractNumId="6" w15:restartNumberingAfterBreak="0">
    <w:nsid w:val="200A5C1D"/>
    <w:multiLevelType w:val="hybridMultilevel"/>
    <w:tmpl w:val="0A3E2AC6"/>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2E03060"/>
    <w:multiLevelType w:val="hybridMultilevel"/>
    <w:tmpl w:val="92B0F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DD6539"/>
    <w:multiLevelType w:val="hybridMultilevel"/>
    <w:tmpl w:val="1F64A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1F5549"/>
    <w:multiLevelType w:val="hybridMultilevel"/>
    <w:tmpl w:val="20862D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79928F0"/>
    <w:multiLevelType w:val="hybridMultilevel"/>
    <w:tmpl w:val="7FF44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DA2D20"/>
    <w:multiLevelType w:val="hybridMultilevel"/>
    <w:tmpl w:val="9D4E3A3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84E2A7F"/>
    <w:multiLevelType w:val="hybridMultilevel"/>
    <w:tmpl w:val="097AD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4F5768"/>
    <w:multiLevelType w:val="hybridMultilevel"/>
    <w:tmpl w:val="FD36A9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0940FE3"/>
    <w:multiLevelType w:val="hybridMultilevel"/>
    <w:tmpl w:val="3E64E58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28C115D"/>
    <w:multiLevelType w:val="hybridMultilevel"/>
    <w:tmpl w:val="BCC4269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1">
      <w:start w:val="1"/>
      <w:numFmt w:val="bullet"/>
      <w:lvlText w:val=""/>
      <w:lvlJc w:val="left"/>
      <w:pPr>
        <w:ind w:left="252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5F418B6"/>
    <w:multiLevelType w:val="hybridMultilevel"/>
    <w:tmpl w:val="7A9AEE1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1">
      <w:start w:val="1"/>
      <w:numFmt w:val="bullet"/>
      <w:lvlText w:val=""/>
      <w:lvlJc w:val="left"/>
      <w:pPr>
        <w:ind w:left="252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37D5D7B"/>
    <w:multiLevelType w:val="hybridMultilevel"/>
    <w:tmpl w:val="F14A22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6805DA3"/>
    <w:multiLevelType w:val="hybridMultilevel"/>
    <w:tmpl w:val="0D6E84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7"/>
  </w:num>
  <w:num w:numId="2">
    <w:abstractNumId w:val="0"/>
  </w:num>
  <w:num w:numId="3">
    <w:abstractNumId w:val="7"/>
  </w:num>
  <w:num w:numId="4">
    <w:abstractNumId w:val="13"/>
  </w:num>
  <w:num w:numId="5">
    <w:abstractNumId w:val="11"/>
  </w:num>
  <w:num w:numId="6">
    <w:abstractNumId w:val="4"/>
  </w:num>
  <w:num w:numId="7">
    <w:abstractNumId w:val="3"/>
  </w:num>
  <w:num w:numId="8">
    <w:abstractNumId w:val="18"/>
  </w:num>
  <w:num w:numId="9">
    <w:abstractNumId w:val="10"/>
  </w:num>
  <w:num w:numId="10">
    <w:abstractNumId w:val="16"/>
  </w:num>
  <w:num w:numId="11">
    <w:abstractNumId w:val="8"/>
  </w:num>
  <w:num w:numId="12">
    <w:abstractNumId w:val="15"/>
  </w:num>
  <w:num w:numId="13">
    <w:abstractNumId w:val="12"/>
  </w:num>
  <w:num w:numId="14">
    <w:abstractNumId w:val="9"/>
  </w:num>
  <w:num w:numId="15">
    <w:abstractNumId w:val="6"/>
  </w:num>
  <w:num w:numId="16">
    <w:abstractNumId w:val="5"/>
  </w:num>
  <w:num w:numId="17">
    <w:abstractNumId w:val="2"/>
  </w:num>
  <w:num w:numId="18">
    <w:abstractNumId w:val="1"/>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5AA"/>
    <w:rsid w:val="000325A3"/>
    <w:rsid w:val="0003798B"/>
    <w:rsid w:val="0004424F"/>
    <w:rsid w:val="0005038D"/>
    <w:rsid w:val="000532A3"/>
    <w:rsid w:val="00084284"/>
    <w:rsid w:val="000B248F"/>
    <w:rsid w:val="000E3C45"/>
    <w:rsid w:val="000F267E"/>
    <w:rsid w:val="000F4467"/>
    <w:rsid w:val="00123105"/>
    <w:rsid w:val="00127001"/>
    <w:rsid w:val="00136ACE"/>
    <w:rsid w:val="001427F0"/>
    <w:rsid w:val="00190E92"/>
    <w:rsid w:val="001C68E1"/>
    <w:rsid w:val="001D05A5"/>
    <w:rsid w:val="001E100B"/>
    <w:rsid w:val="001F19F1"/>
    <w:rsid w:val="002106CE"/>
    <w:rsid w:val="00230481"/>
    <w:rsid w:val="00255D43"/>
    <w:rsid w:val="00264CFF"/>
    <w:rsid w:val="002768F0"/>
    <w:rsid w:val="00280E18"/>
    <w:rsid w:val="0028160E"/>
    <w:rsid w:val="00285586"/>
    <w:rsid w:val="00290C8C"/>
    <w:rsid w:val="002973A9"/>
    <w:rsid w:val="002A0AB4"/>
    <w:rsid w:val="002B2A4F"/>
    <w:rsid w:val="002B67B4"/>
    <w:rsid w:val="002E035F"/>
    <w:rsid w:val="002E69E1"/>
    <w:rsid w:val="00302E32"/>
    <w:rsid w:val="0031287D"/>
    <w:rsid w:val="0035042A"/>
    <w:rsid w:val="00395A57"/>
    <w:rsid w:val="003B0CD3"/>
    <w:rsid w:val="003B4A57"/>
    <w:rsid w:val="003D07EC"/>
    <w:rsid w:val="003D1A86"/>
    <w:rsid w:val="003D5286"/>
    <w:rsid w:val="003D6DEB"/>
    <w:rsid w:val="00403934"/>
    <w:rsid w:val="004174CD"/>
    <w:rsid w:val="004432ED"/>
    <w:rsid w:val="004449B7"/>
    <w:rsid w:val="00446950"/>
    <w:rsid w:val="0047058D"/>
    <w:rsid w:val="004720BA"/>
    <w:rsid w:val="00473045"/>
    <w:rsid w:val="0049313F"/>
    <w:rsid w:val="004C2E16"/>
    <w:rsid w:val="004C6843"/>
    <w:rsid w:val="004D29A9"/>
    <w:rsid w:val="005057C6"/>
    <w:rsid w:val="00517E1D"/>
    <w:rsid w:val="005218C5"/>
    <w:rsid w:val="00536356"/>
    <w:rsid w:val="00540172"/>
    <w:rsid w:val="00553033"/>
    <w:rsid w:val="005545AF"/>
    <w:rsid w:val="005B4931"/>
    <w:rsid w:val="005C11C7"/>
    <w:rsid w:val="005C5706"/>
    <w:rsid w:val="005D1460"/>
    <w:rsid w:val="005E5954"/>
    <w:rsid w:val="00620696"/>
    <w:rsid w:val="00646321"/>
    <w:rsid w:val="0066709D"/>
    <w:rsid w:val="00670D8E"/>
    <w:rsid w:val="00686BDC"/>
    <w:rsid w:val="00703E56"/>
    <w:rsid w:val="00705635"/>
    <w:rsid w:val="00713289"/>
    <w:rsid w:val="00741CC7"/>
    <w:rsid w:val="007634E3"/>
    <w:rsid w:val="00773DF7"/>
    <w:rsid w:val="00794E08"/>
    <w:rsid w:val="007965E7"/>
    <w:rsid w:val="007A1DBF"/>
    <w:rsid w:val="007B0A1F"/>
    <w:rsid w:val="007B304B"/>
    <w:rsid w:val="007D5164"/>
    <w:rsid w:val="007F34B0"/>
    <w:rsid w:val="00810907"/>
    <w:rsid w:val="00814E4F"/>
    <w:rsid w:val="00820F1D"/>
    <w:rsid w:val="00826176"/>
    <w:rsid w:val="00856B01"/>
    <w:rsid w:val="008B0D9D"/>
    <w:rsid w:val="008B388A"/>
    <w:rsid w:val="008B65AA"/>
    <w:rsid w:val="008E0294"/>
    <w:rsid w:val="008F16F5"/>
    <w:rsid w:val="008F3FA0"/>
    <w:rsid w:val="00903D12"/>
    <w:rsid w:val="009501F3"/>
    <w:rsid w:val="00961981"/>
    <w:rsid w:val="009B7750"/>
    <w:rsid w:val="009D1888"/>
    <w:rsid w:val="00A310F3"/>
    <w:rsid w:val="00A44F30"/>
    <w:rsid w:val="00A5058A"/>
    <w:rsid w:val="00A63D76"/>
    <w:rsid w:val="00A76CD0"/>
    <w:rsid w:val="00A849C8"/>
    <w:rsid w:val="00AC45E5"/>
    <w:rsid w:val="00AD2F4C"/>
    <w:rsid w:val="00B44E74"/>
    <w:rsid w:val="00B56845"/>
    <w:rsid w:val="00B64BB6"/>
    <w:rsid w:val="00B66208"/>
    <w:rsid w:val="00BA1ACD"/>
    <w:rsid w:val="00BA7FEA"/>
    <w:rsid w:val="00BB225B"/>
    <w:rsid w:val="00BB2429"/>
    <w:rsid w:val="00BE173A"/>
    <w:rsid w:val="00C01BBF"/>
    <w:rsid w:val="00C211CF"/>
    <w:rsid w:val="00C244AF"/>
    <w:rsid w:val="00C24CD1"/>
    <w:rsid w:val="00C3074A"/>
    <w:rsid w:val="00C355C0"/>
    <w:rsid w:val="00C565B6"/>
    <w:rsid w:val="00C70670"/>
    <w:rsid w:val="00C734F2"/>
    <w:rsid w:val="00C85450"/>
    <w:rsid w:val="00CE232C"/>
    <w:rsid w:val="00CF65AD"/>
    <w:rsid w:val="00D2239C"/>
    <w:rsid w:val="00D35A2F"/>
    <w:rsid w:val="00D45581"/>
    <w:rsid w:val="00D55931"/>
    <w:rsid w:val="00D9704E"/>
    <w:rsid w:val="00DA771C"/>
    <w:rsid w:val="00DC4EB6"/>
    <w:rsid w:val="00E1715B"/>
    <w:rsid w:val="00E37A06"/>
    <w:rsid w:val="00E479C9"/>
    <w:rsid w:val="00EC2904"/>
    <w:rsid w:val="00EF23BF"/>
    <w:rsid w:val="00F30D1F"/>
    <w:rsid w:val="00F35452"/>
    <w:rsid w:val="00F35942"/>
    <w:rsid w:val="00F41099"/>
    <w:rsid w:val="00F44DDF"/>
    <w:rsid w:val="00F5680D"/>
    <w:rsid w:val="00F60AE2"/>
    <w:rsid w:val="00F62F7A"/>
    <w:rsid w:val="00F757C5"/>
    <w:rsid w:val="00F94BFB"/>
    <w:rsid w:val="00FB5242"/>
    <w:rsid w:val="00FC0D6B"/>
    <w:rsid w:val="00FC2EC4"/>
    <w:rsid w:val="00FD74FD"/>
    <w:rsid w:val="00FF62DA"/>
    <w:rsid w:val="00FF63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852D0"/>
  <w15:chartTrackingRefBased/>
  <w15:docId w15:val="{97D9058A-CC4E-5447-997D-F6AB7EDE9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65AA"/>
  </w:style>
  <w:style w:type="paragraph" w:styleId="Heading1">
    <w:name w:val="heading 1"/>
    <w:basedOn w:val="Normal"/>
    <w:link w:val="Heading1Char"/>
    <w:uiPriority w:val="1"/>
    <w:qFormat/>
    <w:rsid w:val="00C3074A"/>
    <w:pPr>
      <w:widowControl w:val="0"/>
      <w:autoSpaceDE w:val="0"/>
      <w:autoSpaceDN w:val="0"/>
      <w:ind w:left="219"/>
      <w:outlineLvl w:val="0"/>
    </w:pPr>
    <w:rPr>
      <w:rFonts w:ascii="Times New Roman" w:eastAsia="Times New Roman" w:hAnsi="Times New Roman" w:cs="Times New Roman"/>
      <w:b/>
      <w:bCs/>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B65AA"/>
    <w:pPr>
      <w:autoSpaceDE w:val="0"/>
      <w:autoSpaceDN w:val="0"/>
      <w:adjustRightInd w:val="0"/>
    </w:pPr>
    <w:rPr>
      <w:rFonts w:ascii="Times New Roman" w:hAnsi="Times New Roman" w:cs="Times New Roman"/>
      <w:color w:val="000000"/>
    </w:rPr>
  </w:style>
  <w:style w:type="character" w:styleId="CommentReference">
    <w:name w:val="annotation reference"/>
    <w:basedOn w:val="DefaultParagraphFont"/>
    <w:uiPriority w:val="99"/>
    <w:semiHidden/>
    <w:unhideWhenUsed/>
    <w:rsid w:val="008B65AA"/>
    <w:rPr>
      <w:sz w:val="16"/>
      <w:szCs w:val="16"/>
    </w:rPr>
  </w:style>
  <w:style w:type="paragraph" w:styleId="CommentText">
    <w:name w:val="annotation text"/>
    <w:basedOn w:val="Normal"/>
    <w:link w:val="CommentTextChar"/>
    <w:uiPriority w:val="99"/>
    <w:semiHidden/>
    <w:unhideWhenUsed/>
    <w:rsid w:val="008B65AA"/>
    <w:rPr>
      <w:sz w:val="20"/>
      <w:szCs w:val="20"/>
    </w:rPr>
  </w:style>
  <w:style w:type="character" w:customStyle="1" w:styleId="CommentTextChar">
    <w:name w:val="Comment Text Char"/>
    <w:basedOn w:val="DefaultParagraphFont"/>
    <w:link w:val="CommentText"/>
    <w:uiPriority w:val="99"/>
    <w:semiHidden/>
    <w:rsid w:val="008B65AA"/>
    <w:rPr>
      <w:sz w:val="20"/>
      <w:szCs w:val="20"/>
    </w:rPr>
  </w:style>
  <w:style w:type="paragraph" w:styleId="CommentSubject">
    <w:name w:val="annotation subject"/>
    <w:basedOn w:val="CommentText"/>
    <w:next w:val="CommentText"/>
    <w:link w:val="CommentSubjectChar"/>
    <w:uiPriority w:val="99"/>
    <w:semiHidden/>
    <w:unhideWhenUsed/>
    <w:rsid w:val="008B65AA"/>
    <w:rPr>
      <w:b/>
      <w:bCs/>
    </w:rPr>
  </w:style>
  <w:style w:type="character" w:customStyle="1" w:styleId="CommentSubjectChar">
    <w:name w:val="Comment Subject Char"/>
    <w:basedOn w:val="CommentTextChar"/>
    <w:link w:val="CommentSubject"/>
    <w:uiPriority w:val="99"/>
    <w:semiHidden/>
    <w:rsid w:val="008B65AA"/>
    <w:rPr>
      <w:b/>
      <w:bCs/>
      <w:sz w:val="20"/>
      <w:szCs w:val="20"/>
    </w:rPr>
  </w:style>
  <w:style w:type="paragraph" w:styleId="BalloonText">
    <w:name w:val="Balloon Text"/>
    <w:basedOn w:val="Normal"/>
    <w:link w:val="BalloonTextChar"/>
    <w:uiPriority w:val="99"/>
    <w:semiHidden/>
    <w:unhideWhenUsed/>
    <w:rsid w:val="008B65A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B65AA"/>
    <w:rPr>
      <w:rFonts w:ascii="Times New Roman" w:hAnsi="Times New Roman" w:cs="Times New Roman"/>
      <w:sz w:val="18"/>
      <w:szCs w:val="18"/>
    </w:rPr>
  </w:style>
  <w:style w:type="paragraph" w:styleId="Revision">
    <w:name w:val="Revision"/>
    <w:hidden/>
    <w:uiPriority w:val="99"/>
    <w:semiHidden/>
    <w:rsid w:val="00AD2F4C"/>
  </w:style>
  <w:style w:type="paragraph" w:styleId="ListParagraph">
    <w:name w:val="List Paragraph"/>
    <w:basedOn w:val="Normal"/>
    <w:uiPriority w:val="1"/>
    <w:qFormat/>
    <w:rsid w:val="00F30D1F"/>
    <w:pPr>
      <w:ind w:left="720"/>
      <w:contextualSpacing/>
    </w:pPr>
  </w:style>
  <w:style w:type="character" w:styleId="Hyperlink">
    <w:name w:val="Hyperlink"/>
    <w:basedOn w:val="DefaultParagraphFont"/>
    <w:uiPriority w:val="99"/>
    <w:unhideWhenUsed/>
    <w:rsid w:val="002973A9"/>
    <w:rPr>
      <w:color w:val="0563C1" w:themeColor="hyperlink"/>
      <w:u w:val="single"/>
    </w:rPr>
  </w:style>
  <w:style w:type="paragraph" w:styleId="PlainText">
    <w:name w:val="Plain Text"/>
    <w:basedOn w:val="Normal"/>
    <w:link w:val="PlainTextChar"/>
    <w:uiPriority w:val="99"/>
    <w:semiHidden/>
    <w:unhideWhenUsed/>
    <w:rsid w:val="00264CFF"/>
    <w:rPr>
      <w:rFonts w:ascii="Calibri" w:hAnsi="Calibri"/>
      <w:sz w:val="22"/>
      <w:szCs w:val="21"/>
    </w:rPr>
  </w:style>
  <w:style w:type="character" w:customStyle="1" w:styleId="PlainTextChar">
    <w:name w:val="Plain Text Char"/>
    <w:basedOn w:val="DefaultParagraphFont"/>
    <w:link w:val="PlainText"/>
    <w:uiPriority w:val="99"/>
    <w:semiHidden/>
    <w:rsid w:val="00264CFF"/>
    <w:rPr>
      <w:rFonts w:ascii="Calibri" w:hAnsi="Calibri"/>
      <w:sz w:val="22"/>
      <w:szCs w:val="21"/>
    </w:rPr>
  </w:style>
  <w:style w:type="character" w:styleId="FollowedHyperlink">
    <w:name w:val="FollowedHyperlink"/>
    <w:basedOn w:val="DefaultParagraphFont"/>
    <w:uiPriority w:val="99"/>
    <w:semiHidden/>
    <w:unhideWhenUsed/>
    <w:rsid w:val="00E1715B"/>
    <w:rPr>
      <w:color w:val="954F72" w:themeColor="followedHyperlink"/>
      <w:u w:val="single"/>
    </w:rPr>
  </w:style>
  <w:style w:type="table" w:styleId="TableGrid">
    <w:name w:val="Table Grid"/>
    <w:basedOn w:val="TableNormal"/>
    <w:uiPriority w:val="39"/>
    <w:rsid w:val="00A310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C3074A"/>
    <w:rPr>
      <w:rFonts w:ascii="Times New Roman" w:eastAsia="Times New Roman" w:hAnsi="Times New Roman" w:cs="Times New Roman"/>
      <w:b/>
      <w:bCs/>
      <w:lang w:bidi="en-US"/>
    </w:rPr>
  </w:style>
  <w:style w:type="paragraph" w:styleId="BodyText">
    <w:name w:val="Body Text"/>
    <w:basedOn w:val="Normal"/>
    <w:link w:val="BodyTextChar"/>
    <w:uiPriority w:val="1"/>
    <w:qFormat/>
    <w:rsid w:val="00C3074A"/>
    <w:pPr>
      <w:widowControl w:val="0"/>
      <w:autoSpaceDE w:val="0"/>
      <w:autoSpaceDN w:val="0"/>
      <w:spacing w:before="47"/>
      <w:ind w:left="939" w:hanging="360"/>
    </w:pPr>
    <w:rPr>
      <w:rFonts w:ascii="Times New Roman" w:eastAsia="Times New Roman" w:hAnsi="Times New Roman" w:cs="Times New Roman"/>
      <w:lang w:bidi="en-US"/>
    </w:rPr>
  </w:style>
  <w:style w:type="character" w:customStyle="1" w:styleId="BodyTextChar">
    <w:name w:val="Body Text Char"/>
    <w:basedOn w:val="DefaultParagraphFont"/>
    <w:link w:val="BodyText"/>
    <w:uiPriority w:val="1"/>
    <w:rsid w:val="00C3074A"/>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lbs.virginia.edu/access" TargetMode="External"/><Relationship Id="rId13" Type="http://schemas.openxmlformats.org/officeDocument/2006/relationships/hyperlink" Target="https://www.epa.gov/pesticide-registration/list-n-disinfectants-use-against-sars-cov-2"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research.virginia.edu/research-ramp-guidance" TargetMode="External"/><Relationship Id="rId12" Type="http://schemas.openxmlformats.org/officeDocument/2006/relationships/hyperlink" Target="https://www.cdc.gov/coronavirus/2019-ncov/community/reopen-guidance.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ehs.virginia.edu/Waste.html" TargetMode="External"/><Relationship Id="rId1" Type="http://schemas.openxmlformats.org/officeDocument/2006/relationships/numbering" Target="numbering.xml"/><Relationship Id="rId6" Type="http://schemas.openxmlformats.org/officeDocument/2006/relationships/hyperlink" Target="https://mlbs.virginia.edu/sites/mlbs.virginia.edu/files/mlbs-phase-1-guidelines.pdf" TargetMode="External"/><Relationship Id="rId11" Type="http://schemas.openxmlformats.org/officeDocument/2006/relationships/hyperlink" Target="https://www.cdc.gov/coronavirus/2019-ncov/prevent-getting-sick/prevention.html" TargetMode="External"/><Relationship Id="rId5" Type="http://schemas.openxmlformats.org/officeDocument/2006/relationships/hyperlink" Target="https://mlbs.virginia.edu/Research-Ramp-Up" TargetMode="External"/><Relationship Id="rId15" Type="http://schemas.openxmlformats.org/officeDocument/2006/relationships/hyperlink" Target="https://ehs.virginia.edu/Waste.html" TargetMode="External"/><Relationship Id="rId10" Type="http://schemas.openxmlformats.org/officeDocument/2006/relationships/hyperlink" Target="https://www.cdc.gov/coronavirus/2019-ncov/prevent-getting-sick/diy-cloth-face-coverings.html" TargetMode="External"/><Relationship Id="rId4" Type="http://schemas.openxmlformats.org/officeDocument/2006/relationships/webSettings" Target="webSettings.xml"/><Relationship Id="rId9" Type="http://schemas.openxmlformats.org/officeDocument/2006/relationships/hyperlink" Target="http://ehs.virginia.edu/Chemical-Safety-Masks-Compared.html" TargetMode="External"/><Relationship Id="rId14" Type="http://schemas.openxmlformats.org/officeDocument/2006/relationships/hyperlink" Target="https://www.cdc.gov/coronavirus/2019-ncov/prevent-getting-sick/diy-cloth-face-covering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TotalTime>
  <Pages>1</Pages>
  <Words>3017</Words>
  <Characters>17202</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Barker, Susan Lynn Ritenour (sb5mc)</dc:creator>
  <cp:keywords/>
  <dc:description/>
  <cp:lastModifiedBy>Nagy, Eric S (esn8n)</cp:lastModifiedBy>
  <cp:revision>12</cp:revision>
  <dcterms:created xsi:type="dcterms:W3CDTF">2020-06-10T14:28:00Z</dcterms:created>
  <dcterms:modified xsi:type="dcterms:W3CDTF">2020-06-15T20:51:00Z</dcterms:modified>
</cp:coreProperties>
</file>